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B1719B"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A12897" w:rsidP="00A12897">
                            <w:pPr>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t>２０２０</w:t>
                            </w:r>
                            <w:r>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026088" w:rsidRPr="0080517C" w:rsidRDefault="00A12897" w:rsidP="00A12897">
                      <w:pPr>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t>２０２０</w:t>
                      </w:r>
                      <w:r>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B16942" w:rsidRPr="004B457D" w:rsidRDefault="0062797A" w:rsidP="00B16942">
      <w:pPr>
        <w:tabs>
          <w:tab w:val="left" w:pos="6450"/>
          <w:tab w:val="right" w:pos="9581"/>
        </w:tabs>
        <w:jc w:val="left"/>
        <w:rPr>
          <w:sz w:val="24"/>
          <w:szCs w:val="24"/>
        </w:rPr>
      </w:pPr>
      <w:r w:rsidRPr="00781139">
        <w:rPr>
          <w:rFonts w:ascii="ＭＳ ゴシック" w:eastAsia="ＭＳ ゴシック" w:hAnsi="ＭＳ ゴシック" w:hint="eastAsia"/>
          <w:spacing w:val="30"/>
          <w:kern w:val="0"/>
          <w:sz w:val="28"/>
          <w:szCs w:val="28"/>
          <w:fitText w:val="2660" w:id="862192128"/>
        </w:rPr>
        <w:t>全国研修のご案</w:t>
      </w:r>
      <w:r w:rsidRPr="00781139">
        <w:rPr>
          <w:rFonts w:ascii="ＭＳ ゴシック" w:eastAsia="ＭＳ ゴシック" w:hAnsi="ＭＳ ゴシック" w:hint="eastAsia"/>
          <w:kern w:val="0"/>
          <w:sz w:val="28"/>
          <w:szCs w:val="28"/>
          <w:fitText w:val="2660" w:id="862192128"/>
        </w:rPr>
        <w:t>内</w:t>
      </w:r>
      <w:r w:rsidR="00B16942">
        <w:rPr>
          <w:rFonts w:ascii="ＭＳ ゴシック" w:eastAsia="ＭＳ ゴシック" w:hAnsi="ＭＳ ゴシック" w:hint="eastAsia"/>
          <w:kern w:val="0"/>
          <w:sz w:val="28"/>
          <w:szCs w:val="28"/>
        </w:rPr>
        <w:t>（No.</w:t>
      </w:r>
      <w:r w:rsidR="007F5589">
        <w:rPr>
          <w:rFonts w:ascii="ＭＳ ゴシック" w:eastAsia="ＭＳ ゴシック" w:hAnsi="ＭＳ ゴシック" w:hint="eastAsia"/>
          <w:kern w:val="0"/>
          <w:sz w:val="28"/>
          <w:szCs w:val="28"/>
        </w:rPr>
        <w:t>1</w:t>
      </w:r>
      <w:r w:rsidR="00C67C9E">
        <w:rPr>
          <w:rFonts w:ascii="ＭＳ ゴシック" w:eastAsia="ＭＳ ゴシック" w:hAnsi="ＭＳ ゴシック" w:hint="eastAsia"/>
          <w:kern w:val="0"/>
          <w:sz w:val="28"/>
          <w:szCs w:val="28"/>
        </w:rPr>
        <w:t>5</w:t>
      </w:r>
      <w:r w:rsidR="00A12897">
        <w:rPr>
          <w:rFonts w:ascii="ＭＳ ゴシック" w:eastAsia="ＭＳ ゴシック" w:hAnsi="ＭＳ ゴシック" w:hint="eastAsia"/>
          <w:kern w:val="0"/>
          <w:sz w:val="28"/>
          <w:szCs w:val="28"/>
        </w:rPr>
        <w:t>4</w:t>
      </w:r>
      <w:r w:rsidR="00C67C9E">
        <w:rPr>
          <w:rFonts w:ascii="ＭＳ ゴシック" w:eastAsia="ＭＳ ゴシック" w:hAnsi="ＭＳ ゴシック" w:hint="eastAsia"/>
          <w:kern w:val="0"/>
          <w:sz w:val="28"/>
          <w:szCs w:val="28"/>
        </w:rPr>
        <w:t>0</w:t>
      </w:r>
      <w:r w:rsidR="00B16942">
        <w:rPr>
          <w:rFonts w:ascii="ＭＳ ゴシック" w:eastAsia="ＭＳ ゴシック" w:hAnsi="ＭＳ ゴシック" w:hint="eastAsia"/>
          <w:kern w:val="0"/>
          <w:sz w:val="28"/>
          <w:szCs w:val="28"/>
        </w:rPr>
        <w:t>）</w:t>
      </w:r>
    </w:p>
    <w:p w:rsidR="0080517C" w:rsidRPr="00C67C9E" w:rsidRDefault="0080517C" w:rsidP="0080517C">
      <w:pPr>
        <w:tabs>
          <w:tab w:val="left" w:pos="6450"/>
          <w:tab w:val="right" w:pos="9581"/>
        </w:tabs>
        <w:jc w:val="left"/>
        <w:rPr>
          <w:sz w:val="24"/>
          <w:szCs w:val="24"/>
        </w:rPr>
      </w:pPr>
    </w:p>
    <w:p w:rsidR="0080517C" w:rsidRPr="00E918B6" w:rsidRDefault="00D95263" w:rsidP="00A12897">
      <w:pPr>
        <w:tabs>
          <w:tab w:val="left" w:pos="6450"/>
          <w:tab w:val="right" w:pos="9581"/>
        </w:tabs>
        <w:jc w:val="center"/>
        <w:rPr>
          <w:rFonts w:ascii="ＭＳ ゴシック" w:eastAsia="ＭＳ ゴシック" w:hAnsi="ＭＳ ゴシック"/>
          <w:b/>
          <w:sz w:val="44"/>
          <w:szCs w:val="44"/>
        </w:rPr>
      </w:pPr>
      <w:r w:rsidRPr="00E918B6">
        <w:rPr>
          <w:rFonts w:ascii="ＭＳ ゴシック" w:eastAsia="ＭＳ ゴシック" w:hAnsi="ＭＳ ゴシック" w:hint="eastAsia"/>
          <w:b/>
          <w:sz w:val="44"/>
          <w:szCs w:val="44"/>
        </w:rPr>
        <w:t>「</w:t>
      </w:r>
      <w:r w:rsidR="0013187F">
        <w:rPr>
          <w:rFonts w:ascii="ＭＳ ゴシック" w:eastAsia="ＭＳ ゴシック" w:hAnsi="ＭＳ ゴシック" w:hint="eastAsia"/>
          <w:b/>
          <w:sz w:val="44"/>
          <w:szCs w:val="44"/>
        </w:rPr>
        <w:t>債権管理・回収基礎</w:t>
      </w:r>
      <w:r w:rsidRPr="00E918B6">
        <w:rPr>
          <w:rFonts w:ascii="ＭＳ ゴシック" w:eastAsia="ＭＳ ゴシック" w:hAnsi="ＭＳ ゴシック" w:hint="eastAsia"/>
          <w:b/>
          <w:sz w:val="44"/>
          <w:szCs w:val="44"/>
        </w:rPr>
        <w:t>研修」</w:t>
      </w:r>
    </w:p>
    <w:p w:rsidR="00010D75" w:rsidRPr="00010D75" w:rsidRDefault="00010D75" w:rsidP="00A12897">
      <w:pPr>
        <w:tabs>
          <w:tab w:val="left" w:pos="6450"/>
          <w:tab w:val="right" w:pos="9581"/>
        </w:tabs>
        <w:jc w:val="center"/>
        <w:rPr>
          <w:rFonts w:ascii="ＭＳ ゴシック" w:eastAsia="ＭＳ ゴシック" w:hAnsi="ＭＳ ゴシック"/>
          <w:sz w:val="24"/>
          <w:szCs w:val="24"/>
        </w:rPr>
      </w:pPr>
    </w:p>
    <w:p w:rsidR="00AA5819" w:rsidRPr="00781139" w:rsidRDefault="004463AF" w:rsidP="00A12897">
      <w:pPr>
        <w:tabs>
          <w:tab w:val="left" w:pos="6450"/>
          <w:tab w:val="right" w:pos="9581"/>
        </w:tabs>
        <w:jc w:val="center"/>
        <w:rPr>
          <w:rFonts w:ascii="ＭＳ ゴシック" w:eastAsia="ＭＳ ゴシック" w:hAnsi="ＭＳ ゴシック"/>
          <w:sz w:val="28"/>
          <w:szCs w:val="28"/>
        </w:rPr>
      </w:pPr>
      <w:r w:rsidRPr="00781139">
        <w:rPr>
          <w:rFonts w:ascii="ＭＳ ゴシック" w:eastAsia="ＭＳ ゴシック" w:hAnsi="ＭＳ ゴシック" w:hint="eastAsia"/>
          <w:sz w:val="28"/>
          <w:szCs w:val="28"/>
        </w:rPr>
        <w:t xml:space="preserve">～ </w:t>
      </w:r>
      <w:r w:rsidR="0047395F" w:rsidRPr="00781139">
        <w:rPr>
          <w:rFonts w:ascii="ＭＳ ゴシック" w:eastAsia="ＭＳ ゴシック" w:hAnsi="ＭＳ ゴシック" w:hint="eastAsia"/>
          <w:sz w:val="28"/>
          <w:szCs w:val="28"/>
        </w:rPr>
        <w:t>新任</w:t>
      </w:r>
      <w:r w:rsidR="00781139" w:rsidRPr="00781139">
        <w:rPr>
          <w:rFonts w:ascii="ＭＳ ゴシック" w:eastAsia="ＭＳ ゴシック" w:hAnsi="ＭＳ ゴシック" w:hint="eastAsia"/>
          <w:sz w:val="28"/>
          <w:szCs w:val="28"/>
        </w:rPr>
        <w:t>の</w:t>
      </w:r>
      <w:r w:rsidR="0047395F" w:rsidRPr="00781139">
        <w:rPr>
          <w:rFonts w:ascii="ＭＳ ゴシック" w:eastAsia="ＭＳ ゴシック" w:hAnsi="ＭＳ ゴシック" w:hint="eastAsia"/>
          <w:sz w:val="28"/>
          <w:szCs w:val="28"/>
        </w:rPr>
        <w:t>融資担当者</w:t>
      </w:r>
      <w:r w:rsidR="00781139" w:rsidRPr="00781139">
        <w:rPr>
          <w:rFonts w:ascii="ＭＳ ゴシック" w:eastAsia="ＭＳ ゴシック" w:hAnsi="ＭＳ ゴシック" w:hint="eastAsia"/>
          <w:sz w:val="28"/>
          <w:szCs w:val="28"/>
        </w:rPr>
        <w:t>等のための貸出債権管理・回収知識を身に付ける</w:t>
      </w:r>
      <w:r w:rsidRPr="00781139">
        <w:rPr>
          <w:rFonts w:ascii="ＭＳ ゴシック" w:eastAsia="ＭＳ ゴシック" w:hAnsi="ＭＳ ゴシック" w:hint="eastAsia"/>
          <w:sz w:val="28"/>
          <w:szCs w:val="28"/>
        </w:rPr>
        <w:t>講座</w:t>
      </w:r>
    </w:p>
    <w:p w:rsidR="00AA5819" w:rsidRDefault="00A12897"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40594</wp:posOffset>
                </wp:positionH>
                <wp:positionV relativeFrom="paragraph">
                  <wp:posOffset>59566</wp:posOffset>
                </wp:positionV>
                <wp:extent cx="6096000" cy="1676400"/>
                <wp:effectExtent l="0" t="0" r="1905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76400"/>
                        </a:xfrm>
                        <a:prstGeom prst="roundRect">
                          <a:avLst>
                            <a:gd name="adj" fmla="val 16667"/>
                          </a:avLst>
                        </a:prstGeom>
                        <a:solidFill>
                          <a:srgbClr val="FFFFFF"/>
                        </a:solidFill>
                        <a:ln w="19050">
                          <a:solidFill>
                            <a:srgbClr val="000000"/>
                          </a:solidFill>
                          <a:prstDash val="sysDot"/>
                          <a:round/>
                          <a:headEnd/>
                          <a:tailEnd/>
                        </a:ln>
                      </wps:spPr>
                      <wps:txbx>
                        <w:txbxContent>
                          <w:p w:rsidR="00A12897" w:rsidRDefault="00A12897" w:rsidP="00781139">
                            <w:pPr>
                              <w:rPr>
                                <w:rFonts w:ascii="ＭＳ ゴシック" w:eastAsia="ＭＳ ゴシック" w:hAnsi="ＭＳ ゴシック"/>
                                <w:b/>
                                <w:sz w:val="24"/>
                                <w:szCs w:val="24"/>
                              </w:rPr>
                            </w:pPr>
                          </w:p>
                          <w:p w:rsidR="00781139" w:rsidRDefault="00781139" w:rsidP="00781139">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融資取引先等に対する貸出債権の日常管理</w:t>
                            </w:r>
                            <w:r w:rsidR="00790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延滞対応</w:t>
                            </w:r>
                            <w:r w:rsidR="00790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倒産発生時の</w:t>
                            </w:r>
                            <w:r w:rsidR="000B65C2">
                              <w:rPr>
                                <w:rFonts w:ascii="ＭＳ ゴシック" w:eastAsia="ＭＳ ゴシック" w:hAnsi="ＭＳ ゴシック" w:hint="eastAsia"/>
                                <w:b/>
                                <w:sz w:val="24"/>
                                <w:szCs w:val="24"/>
                              </w:rPr>
                              <w:t>各種</w:t>
                            </w:r>
                            <w:r>
                              <w:rPr>
                                <w:rFonts w:ascii="ＭＳ ゴシック" w:eastAsia="ＭＳ ゴシック" w:hAnsi="ＭＳ ゴシック" w:hint="eastAsia"/>
                                <w:b/>
                                <w:sz w:val="24"/>
                                <w:szCs w:val="24"/>
                              </w:rPr>
                              <w:t>対応等に</w:t>
                            </w:r>
                            <w:r w:rsidR="000B65C2">
                              <w:rPr>
                                <w:rFonts w:ascii="ＭＳ ゴシック" w:eastAsia="ＭＳ ゴシック" w:hAnsi="ＭＳ ゴシック" w:hint="eastAsia"/>
                                <w:b/>
                                <w:sz w:val="24"/>
                                <w:szCs w:val="24"/>
                              </w:rPr>
                              <w:t>かかる基礎的な法務知識を身に付けたい方。</w:t>
                            </w:r>
                          </w:p>
                          <w:p w:rsidR="00781139" w:rsidRPr="007F5589" w:rsidRDefault="00781139" w:rsidP="007F5589">
                            <w:pPr>
                              <w:rPr>
                                <w:rFonts w:ascii="ＭＳ ゴシック" w:eastAsia="ＭＳ ゴシック" w:hAnsi="ＭＳ ゴシック"/>
                                <w:b/>
                                <w:sz w:val="24"/>
                                <w:szCs w:val="24"/>
                              </w:rPr>
                            </w:pPr>
                          </w:p>
                          <w:p w:rsidR="00781139" w:rsidRPr="004463AF" w:rsidRDefault="00781139" w:rsidP="00781139">
                            <w:pPr>
                              <w:numPr>
                                <w:ilvl w:val="0"/>
                                <w:numId w:val="25"/>
                              </w:numPr>
                              <w:ind w:left="284" w:hanging="284"/>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信連等の融資・審査部門およびＪＡ等の指導部門の新任担当者の方のご受講をお奨めします。</w:t>
                            </w:r>
                          </w:p>
                          <w:p w:rsidR="00781139" w:rsidRPr="00781139" w:rsidRDefault="007811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2pt;margin-top:4.7pt;width:480pt;height:1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" strokeweight="1.5pt">
                <v:stroke dashstyle="1 1"/>
                <v:textbox inset="5.85pt,.7pt,5.85pt,.7pt">
                  <w:txbxContent>
                    <w:p w:rsidR="00A12897" w:rsidRDefault="00A12897" w:rsidP="00781139">
                      <w:pPr>
                        <w:rPr>
                          <w:rFonts w:ascii="ＭＳ ゴシック" w:eastAsia="ＭＳ ゴシック" w:hAnsi="ＭＳ ゴシック"/>
                          <w:b/>
                          <w:sz w:val="24"/>
                          <w:szCs w:val="24"/>
                        </w:rPr>
                      </w:pPr>
                    </w:p>
                    <w:p w:rsidR="00781139" w:rsidRDefault="00781139" w:rsidP="00781139">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融資取引先等に対する貸出債権の日常管理</w:t>
                      </w:r>
                      <w:r w:rsidR="00790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延滞対応</w:t>
                      </w:r>
                      <w:r w:rsidR="00790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倒産発生時の</w:t>
                      </w:r>
                      <w:r w:rsidR="000B65C2">
                        <w:rPr>
                          <w:rFonts w:ascii="ＭＳ ゴシック" w:eastAsia="ＭＳ ゴシック" w:hAnsi="ＭＳ ゴシック" w:hint="eastAsia"/>
                          <w:b/>
                          <w:sz w:val="24"/>
                          <w:szCs w:val="24"/>
                        </w:rPr>
                        <w:t>各種</w:t>
                      </w:r>
                      <w:r>
                        <w:rPr>
                          <w:rFonts w:ascii="ＭＳ ゴシック" w:eastAsia="ＭＳ ゴシック" w:hAnsi="ＭＳ ゴシック" w:hint="eastAsia"/>
                          <w:b/>
                          <w:sz w:val="24"/>
                          <w:szCs w:val="24"/>
                        </w:rPr>
                        <w:t>対応等に</w:t>
                      </w:r>
                      <w:r w:rsidR="000B65C2">
                        <w:rPr>
                          <w:rFonts w:ascii="ＭＳ ゴシック" w:eastAsia="ＭＳ ゴシック" w:hAnsi="ＭＳ ゴシック" w:hint="eastAsia"/>
                          <w:b/>
                          <w:sz w:val="24"/>
                          <w:szCs w:val="24"/>
                        </w:rPr>
                        <w:t>かかる基礎的な法務知識を身に付けたい方。</w:t>
                      </w:r>
                    </w:p>
                    <w:p w:rsidR="00781139" w:rsidRPr="007F5589" w:rsidRDefault="00781139" w:rsidP="007F5589">
                      <w:pPr>
                        <w:rPr>
                          <w:rFonts w:ascii="ＭＳ ゴシック" w:eastAsia="ＭＳ ゴシック" w:hAnsi="ＭＳ ゴシック"/>
                          <w:b/>
                          <w:sz w:val="24"/>
                          <w:szCs w:val="24"/>
                        </w:rPr>
                      </w:pPr>
                    </w:p>
                    <w:p w:rsidR="00781139" w:rsidRPr="004463AF" w:rsidRDefault="00781139" w:rsidP="00781139">
                      <w:pPr>
                        <w:numPr>
                          <w:ilvl w:val="0"/>
                          <w:numId w:val="25"/>
                        </w:numPr>
                        <w:ind w:left="284" w:hanging="284"/>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信連等の融資・審査部門およびＪＡ等の指導部門の新任担当者の方のご受講をお奨めします。</w:t>
                      </w:r>
                    </w:p>
                    <w:p w:rsidR="00781139" w:rsidRPr="00781139" w:rsidRDefault="00781139"/>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47395F" w:rsidRPr="0047395F" w:rsidRDefault="00010D75" w:rsidP="0080517C">
      <w:pPr>
        <w:rPr>
          <w:sz w:val="24"/>
        </w:rPr>
      </w:pPr>
      <w:r>
        <w:rPr>
          <w:rFonts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93794</wp:posOffset>
                </wp:positionH>
                <wp:positionV relativeFrom="paragraph">
                  <wp:posOffset>103243</wp:posOffset>
                </wp:positionV>
                <wp:extent cx="5962836" cy="3873190"/>
                <wp:effectExtent l="0" t="0" r="19050" b="133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836" cy="3873190"/>
                        </a:xfrm>
                        <a:prstGeom prst="rect">
                          <a:avLst/>
                        </a:prstGeom>
                        <a:solidFill>
                          <a:srgbClr val="FFFFFF"/>
                        </a:solidFill>
                        <a:ln w="9525">
                          <a:solidFill>
                            <a:srgbClr val="000000"/>
                          </a:solidFill>
                          <a:miter lim="800000"/>
                          <a:headEnd/>
                          <a:tailEnd/>
                        </a:ln>
                      </wps:spPr>
                      <wps:txbx>
                        <w:txbxContent>
                          <w:p w:rsidR="002D4BF2" w:rsidRDefault="002D4BF2" w:rsidP="002D4BF2">
                            <w:pPr>
                              <w:ind w:left="2" w:firstLineChars="100" w:firstLine="241"/>
                              <w:rPr>
                                <w:rFonts w:ascii="ＭＳ ゴシック" w:eastAsia="ＭＳ ゴシック" w:hAnsi="ＭＳ ゴシック"/>
                                <w:b/>
                                <w:sz w:val="24"/>
                                <w:szCs w:val="24"/>
                                <w:u w:val="single"/>
                              </w:rPr>
                            </w:pPr>
                          </w:p>
                          <w:p w:rsidR="002D4BF2" w:rsidRPr="00A061AE" w:rsidRDefault="002D4BF2" w:rsidP="002D4BF2">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足下の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026088" w:rsidRPr="002D4BF2" w:rsidRDefault="00026088">
                            <w:pPr>
                              <w:rPr>
                                <w:rFonts w:ascii="ＭＳ ゴシック" w:eastAsia="ＭＳ ゴシック" w:hAnsi="ＭＳ ゴシック"/>
                                <w:sz w:val="24"/>
                                <w:szCs w:val="24"/>
                              </w:rPr>
                            </w:pPr>
                          </w:p>
                          <w:p w:rsidR="00026088" w:rsidRDefault="00E918B6" w:rsidP="00E918B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00026088" w:rsidRPr="00E918B6">
                              <w:rPr>
                                <w:rFonts w:ascii="ＭＳ ゴシック" w:eastAsia="ＭＳ ゴシック" w:hAnsi="ＭＳ ゴシック" w:hint="eastAsia"/>
                                <w:kern w:val="0"/>
                                <w:sz w:val="24"/>
                                <w:szCs w:val="24"/>
                                <w:fitText w:val="720" w:id="862192384"/>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3D487C">
                              <w:rPr>
                                <w:rFonts w:ascii="ＭＳ ゴシック" w:eastAsia="ＭＳ ゴシック" w:hAnsi="ＭＳ ゴシック" w:hint="eastAsia"/>
                                <w:sz w:val="24"/>
                                <w:szCs w:val="24"/>
                              </w:rPr>
                              <w:t>３</w:t>
                            </w:r>
                            <w:r w:rsidR="00026088">
                              <w:rPr>
                                <w:rFonts w:ascii="ＭＳ ゴシック" w:eastAsia="ＭＳ ゴシック" w:hAnsi="ＭＳ ゴシック" w:hint="eastAsia"/>
                                <w:sz w:val="24"/>
                                <w:szCs w:val="24"/>
                              </w:rPr>
                              <w:t>日間）</w:t>
                            </w:r>
                          </w:p>
                          <w:p w:rsidR="00026088" w:rsidRDefault="00D24E1C" w:rsidP="00010D75">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A12897">
                              <w:rPr>
                                <w:rFonts w:ascii="ＭＳ ゴシック" w:eastAsia="ＭＳ ゴシック" w:hAnsi="ＭＳ ゴシック"/>
                                <w:sz w:val="24"/>
                                <w:szCs w:val="24"/>
                              </w:rPr>
                              <w:t>20</w:t>
                            </w:r>
                            <w:r w:rsidR="00026088" w:rsidRPr="009F7907">
                              <w:rPr>
                                <w:rFonts w:ascii="ＭＳ ゴシック" w:eastAsia="ＭＳ ゴシック" w:hAnsi="ＭＳ ゴシック" w:hint="eastAsia"/>
                                <w:sz w:val="24"/>
                                <w:szCs w:val="24"/>
                              </w:rPr>
                              <w:t>年</w:t>
                            </w:r>
                            <w:r w:rsidR="002176BE">
                              <w:rPr>
                                <w:rFonts w:ascii="ＭＳ ゴシック" w:eastAsia="ＭＳ ゴシック" w:hAnsi="ＭＳ ゴシック" w:hint="eastAsia"/>
                                <w:sz w:val="24"/>
                                <w:szCs w:val="24"/>
                              </w:rPr>
                              <w:t>10</w:t>
                            </w:r>
                            <w:r w:rsidR="00026088" w:rsidRPr="009F7907">
                              <w:rPr>
                                <w:rFonts w:ascii="ＭＳ ゴシック" w:eastAsia="ＭＳ ゴシック" w:hAnsi="ＭＳ ゴシック" w:hint="eastAsia"/>
                                <w:sz w:val="24"/>
                                <w:szCs w:val="24"/>
                              </w:rPr>
                              <w:t>月</w:t>
                            </w:r>
                            <w:r w:rsidR="00A12897">
                              <w:rPr>
                                <w:rFonts w:ascii="ＭＳ ゴシック" w:eastAsia="ＭＳ ゴシック" w:hAnsi="ＭＳ ゴシック" w:hint="eastAsia"/>
                                <w:sz w:val="24"/>
                                <w:szCs w:val="24"/>
                              </w:rPr>
                              <w:t>21</w:t>
                            </w:r>
                            <w:r w:rsidR="00026088">
                              <w:rPr>
                                <w:rFonts w:ascii="ＭＳ ゴシック" w:eastAsia="ＭＳ ゴシック" w:hAnsi="ＭＳ ゴシック" w:hint="eastAsia"/>
                                <w:sz w:val="24"/>
                                <w:szCs w:val="24"/>
                              </w:rPr>
                              <w:t>日（</w:t>
                            </w:r>
                            <w:r w:rsidR="003D487C">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sz w:val="24"/>
                                <w:szCs w:val="24"/>
                              </w:rPr>
                              <w:t>30</w:t>
                            </w:r>
                            <w:r w:rsidR="00E918B6">
                              <w:rPr>
                                <w:rFonts w:ascii="ＭＳ ゴシック" w:eastAsia="ＭＳ ゴシック" w:hAnsi="ＭＳ ゴシック" w:hint="eastAsia"/>
                                <w:sz w:val="24"/>
                                <w:szCs w:val="24"/>
                              </w:rPr>
                              <w:t xml:space="preserve"> ～</w:t>
                            </w:r>
                            <w:r w:rsidR="00A12897">
                              <w:rPr>
                                <w:rFonts w:ascii="ＭＳ ゴシック" w:eastAsia="ＭＳ ゴシック" w:hAnsi="ＭＳ ゴシック"/>
                                <w:sz w:val="24"/>
                                <w:szCs w:val="24"/>
                              </w:rPr>
                              <w:t>23</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w:t>
                            </w:r>
                            <w:r w:rsidR="002D4BF2">
                              <w:rPr>
                                <w:rFonts w:ascii="ＭＳ ゴシック" w:eastAsia="ＭＳ ゴシック" w:hAnsi="ＭＳ ゴシック"/>
                                <w:sz w:val="24"/>
                                <w:szCs w:val="24"/>
                              </w:rPr>
                              <w:t>6</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sz w:val="24"/>
                                <w:szCs w:val="24"/>
                              </w:rPr>
                              <w:t>00</w:t>
                            </w:r>
                          </w:p>
                          <w:p w:rsidR="004E6E4C" w:rsidRDefault="004E6E4C" w:rsidP="00695F87">
                            <w:pPr>
                              <w:rPr>
                                <w:rFonts w:ascii="ＭＳ ゴシック" w:eastAsia="ＭＳ ゴシック" w:hAnsi="ＭＳ ゴシック"/>
                                <w:sz w:val="24"/>
                                <w:szCs w:val="24"/>
                              </w:rPr>
                            </w:pPr>
                          </w:p>
                          <w:p w:rsidR="002D4BF2" w:rsidRDefault="002D4BF2" w:rsidP="002D4BF2">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2D4BF2" w:rsidRPr="00B46E8C" w:rsidRDefault="002D4BF2" w:rsidP="002D4BF2">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2D4BF2" w:rsidRPr="00925A86" w:rsidRDefault="002D4BF2" w:rsidP="002D4BF2">
                            <w:pPr>
                              <w:ind w:leftChars="203" w:left="565" w:hangingChars="58" w:hanging="139"/>
                              <w:jc w:val="left"/>
                              <w:rPr>
                                <w:rFonts w:ascii="ＭＳ ゴシック" w:eastAsia="ＭＳ ゴシック" w:hAnsi="ＭＳ ゴシック"/>
                                <w:sz w:val="24"/>
                                <w:szCs w:val="24"/>
                              </w:rPr>
                            </w:pPr>
                          </w:p>
                          <w:p w:rsidR="002D4BF2" w:rsidRDefault="002D4BF2" w:rsidP="002D4BF2">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2D4BF2" w:rsidRPr="00DD4533" w:rsidRDefault="002D4BF2" w:rsidP="002D4BF2">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2D4BF2" w:rsidRPr="0014088F" w:rsidRDefault="002D4BF2" w:rsidP="002D4BF2">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2D4BF2" w:rsidRPr="002D4BF2" w:rsidRDefault="002D4BF2" w:rsidP="00695F87">
                            <w:pPr>
                              <w:rPr>
                                <w:rFonts w:ascii="ＭＳ ゴシック" w:eastAsia="ＭＳ ゴシック" w:hAnsi="ＭＳ ゴシック"/>
                                <w:sz w:val="24"/>
                                <w:szCs w:val="24"/>
                              </w:rPr>
                            </w:pPr>
                          </w:p>
                          <w:p w:rsidR="002D4BF2" w:rsidRDefault="002D4BF2" w:rsidP="00695F87">
                            <w:pPr>
                              <w:rPr>
                                <w:rFonts w:ascii="ＭＳ ゴシック" w:eastAsia="ＭＳ ゴシック" w:hAnsi="ＭＳ ゴシック"/>
                                <w:sz w:val="24"/>
                                <w:szCs w:val="24"/>
                              </w:rPr>
                            </w:pPr>
                          </w:p>
                          <w:p w:rsidR="002D4BF2" w:rsidRDefault="002D4BF2" w:rsidP="00695F87">
                            <w:pPr>
                              <w:rPr>
                                <w:rFonts w:ascii="ＭＳ ゴシック" w:eastAsia="ＭＳ ゴシック" w:hAnsi="ＭＳ ゴシック"/>
                                <w:sz w:val="24"/>
                                <w:szCs w:val="24"/>
                              </w:rPr>
                            </w:pPr>
                          </w:p>
                          <w:p w:rsidR="002D4BF2" w:rsidRPr="00A12897" w:rsidRDefault="002D4BF2" w:rsidP="00695F87">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4pt;margin-top:8.15pt;width:469.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">
                <v:textbox inset="5.85pt,.7pt,5.85pt,.7pt">
                  <w:txbxContent>
                    <w:p w:rsidR="002D4BF2" w:rsidRDefault="002D4BF2" w:rsidP="002D4BF2">
                      <w:pPr>
                        <w:ind w:left="2" w:firstLineChars="100" w:firstLine="241"/>
                        <w:rPr>
                          <w:rFonts w:ascii="ＭＳ ゴシック" w:eastAsia="ＭＳ ゴシック" w:hAnsi="ＭＳ ゴシック"/>
                          <w:b/>
                          <w:sz w:val="24"/>
                          <w:szCs w:val="24"/>
                          <w:u w:val="single"/>
                        </w:rPr>
                      </w:pPr>
                    </w:p>
                    <w:p w:rsidR="002D4BF2" w:rsidRPr="00A061AE" w:rsidRDefault="002D4BF2" w:rsidP="002D4BF2">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足下の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026088" w:rsidRPr="002D4BF2" w:rsidRDefault="00026088">
                      <w:pPr>
                        <w:rPr>
                          <w:rFonts w:ascii="ＭＳ ゴシック" w:eastAsia="ＭＳ ゴシック" w:hAnsi="ＭＳ ゴシック"/>
                          <w:sz w:val="24"/>
                          <w:szCs w:val="24"/>
                        </w:rPr>
                      </w:pPr>
                    </w:p>
                    <w:p w:rsidR="00026088" w:rsidRDefault="00E918B6" w:rsidP="00E918B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00026088" w:rsidRPr="00E918B6">
                        <w:rPr>
                          <w:rFonts w:ascii="ＭＳ ゴシック" w:eastAsia="ＭＳ ゴシック" w:hAnsi="ＭＳ ゴシック" w:hint="eastAsia"/>
                          <w:kern w:val="0"/>
                          <w:sz w:val="24"/>
                          <w:szCs w:val="24"/>
                          <w:fitText w:val="720" w:id="862192384"/>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3D487C">
                        <w:rPr>
                          <w:rFonts w:ascii="ＭＳ ゴシック" w:eastAsia="ＭＳ ゴシック" w:hAnsi="ＭＳ ゴシック" w:hint="eastAsia"/>
                          <w:sz w:val="24"/>
                          <w:szCs w:val="24"/>
                        </w:rPr>
                        <w:t>３</w:t>
                      </w:r>
                      <w:r w:rsidR="00026088">
                        <w:rPr>
                          <w:rFonts w:ascii="ＭＳ ゴシック" w:eastAsia="ＭＳ ゴシック" w:hAnsi="ＭＳ ゴシック" w:hint="eastAsia"/>
                          <w:sz w:val="24"/>
                          <w:szCs w:val="24"/>
                        </w:rPr>
                        <w:t>日間）</w:t>
                      </w:r>
                    </w:p>
                    <w:p w:rsidR="00026088" w:rsidRDefault="00D24E1C" w:rsidP="00010D75">
                      <w:pPr>
                        <w:autoSpaceDE w:val="0"/>
                        <w:autoSpaceDN w:val="0"/>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A12897">
                        <w:rPr>
                          <w:rFonts w:ascii="ＭＳ ゴシック" w:eastAsia="ＭＳ ゴシック" w:hAnsi="ＭＳ ゴシック"/>
                          <w:sz w:val="24"/>
                          <w:szCs w:val="24"/>
                        </w:rPr>
                        <w:t>20</w:t>
                      </w:r>
                      <w:r w:rsidR="00026088" w:rsidRPr="009F7907">
                        <w:rPr>
                          <w:rFonts w:ascii="ＭＳ ゴシック" w:eastAsia="ＭＳ ゴシック" w:hAnsi="ＭＳ ゴシック" w:hint="eastAsia"/>
                          <w:sz w:val="24"/>
                          <w:szCs w:val="24"/>
                        </w:rPr>
                        <w:t>年</w:t>
                      </w:r>
                      <w:r w:rsidR="002176BE">
                        <w:rPr>
                          <w:rFonts w:ascii="ＭＳ ゴシック" w:eastAsia="ＭＳ ゴシック" w:hAnsi="ＭＳ ゴシック" w:hint="eastAsia"/>
                          <w:sz w:val="24"/>
                          <w:szCs w:val="24"/>
                        </w:rPr>
                        <w:t>10</w:t>
                      </w:r>
                      <w:r w:rsidR="00026088" w:rsidRPr="009F7907">
                        <w:rPr>
                          <w:rFonts w:ascii="ＭＳ ゴシック" w:eastAsia="ＭＳ ゴシック" w:hAnsi="ＭＳ ゴシック" w:hint="eastAsia"/>
                          <w:sz w:val="24"/>
                          <w:szCs w:val="24"/>
                        </w:rPr>
                        <w:t>月</w:t>
                      </w:r>
                      <w:r w:rsidR="00A12897">
                        <w:rPr>
                          <w:rFonts w:ascii="ＭＳ ゴシック" w:eastAsia="ＭＳ ゴシック" w:hAnsi="ＭＳ ゴシック" w:hint="eastAsia"/>
                          <w:sz w:val="24"/>
                          <w:szCs w:val="24"/>
                        </w:rPr>
                        <w:t>21</w:t>
                      </w:r>
                      <w:r w:rsidR="00026088">
                        <w:rPr>
                          <w:rFonts w:ascii="ＭＳ ゴシック" w:eastAsia="ＭＳ ゴシック" w:hAnsi="ＭＳ ゴシック" w:hint="eastAsia"/>
                          <w:sz w:val="24"/>
                          <w:szCs w:val="24"/>
                        </w:rPr>
                        <w:t>日（</w:t>
                      </w:r>
                      <w:r w:rsidR="003D487C">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sz w:val="24"/>
                          <w:szCs w:val="24"/>
                        </w:rPr>
                        <w:t>30</w:t>
                      </w:r>
                      <w:r w:rsidR="00E918B6">
                        <w:rPr>
                          <w:rFonts w:ascii="ＭＳ ゴシック" w:eastAsia="ＭＳ ゴシック" w:hAnsi="ＭＳ ゴシック" w:hint="eastAsia"/>
                          <w:sz w:val="24"/>
                          <w:szCs w:val="24"/>
                        </w:rPr>
                        <w:t xml:space="preserve"> ～</w:t>
                      </w:r>
                      <w:r w:rsidR="00A12897">
                        <w:rPr>
                          <w:rFonts w:ascii="ＭＳ ゴシック" w:eastAsia="ＭＳ ゴシック" w:hAnsi="ＭＳ ゴシック"/>
                          <w:sz w:val="24"/>
                          <w:szCs w:val="24"/>
                        </w:rPr>
                        <w:t>23</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w:t>
                      </w:r>
                      <w:r w:rsidR="002D4BF2">
                        <w:rPr>
                          <w:rFonts w:ascii="ＭＳ ゴシック" w:eastAsia="ＭＳ ゴシック" w:hAnsi="ＭＳ ゴシック"/>
                          <w:sz w:val="24"/>
                          <w:szCs w:val="24"/>
                        </w:rPr>
                        <w:t>6</w:t>
                      </w:r>
                      <w:r w:rsidR="00026088" w:rsidRPr="009F7907">
                        <w:rPr>
                          <w:rFonts w:ascii="ＭＳ ゴシック" w:eastAsia="ＭＳ ゴシック" w:hAnsi="ＭＳ ゴシック" w:hint="eastAsia"/>
                          <w:sz w:val="24"/>
                          <w:szCs w:val="24"/>
                        </w:rPr>
                        <w:t>:</w:t>
                      </w:r>
                      <w:r w:rsidR="002D4BF2">
                        <w:rPr>
                          <w:rFonts w:ascii="ＭＳ ゴシック" w:eastAsia="ＭＳ ゴシック" w:hAnsi="ＭＳ ゴシック"/>
                          <w:sz w:val="24"/>
                          <w:szCs w:val="24"/>
                        </w:rPr>
                        <w:t>00</w:t>
                      </w:r>
                    </w:p>
                    <w:p w:rsidR="004E6E4C" w:rsidRDefault="004E6E4C" w:rsidP="00695F87">
                      <w:pPr>
                        <w:rPr>
                          <w:rFonts w:ascii="ＭＳ ゴシック" w:eastAsia="ＭＳ ゴシック" w:hAnsi="ＭＳ ゴシック"/>
                          <w:sz w:val="24"/>
                          <w:szCs w:val="24"/>
                        </w:rPr>
                      </w:pPr>
                    </w:p>
                    <w:p w:rsidR="002D4BF2" w:rsidRDefault="002D4BF2" w:rsidP="002D4BF2">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2D4BF2" w:rsidRPr="00B46E8C" w:rsidRDefault="002D4BF2" w:rsidP="002D4BF2">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2D4BF2" w:rsidRPr="00925A86" w:rsidRDefault="002D4BF2" w:rsidP="002D4BF2">
                      <w:pPr>
                        <w:ind w:leftChars="203" w:left="565" w:hangingChars="58" w:hanging="139"/>
                        <w:jc w:val="left"/>
                        <w:rPr>
                          <w:rFonts w:ascii="ＭＳ ゴシック" w:eastAsia="ＭＳ ゴシック" w:hAnsi="ＭＳ ゴシック"/>
                          <w:sz w:val="24"/>
                          <w:szCs w:val="24"/>
                        </w:rPr>
                      </w:pPr>
                    </w:p>
                    <w:p w:rsidR="002D4BF2" w:rsidRDefault="002D4BF2" w:rsidP="002D4BF2">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2D4BF2" w:rsidRPr="00DD4533" w:rsidRDefault="002D4BF2" w:rsidP="002D4BF2">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2D4BF2" w:rsidRPr="0014088F" w:rsidRDefault="002D4BF2" w:rsidP="002D4BF2">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2D4BF2" w:rsidRPr="002D4BF2" w:rsidRDefault="002D4BF2" w:rsidP="00695F87">
                      <w:pPr>
                        <w:rPr>
                          <w:rFonts w:ascii="ＭＳ ゴシック" w:eastAsia="ＭＳ ゴシック" w:hAnsi="ＭＳ ゴシック"/>
                          <w:sz w:val="24"/>
                          <w:szCs w:val="24"/>
                        </w:rPr>
                      </w:pPr>
                    </w:p>
                    <w:p w:rsidR="002D4BF2" w:rsidRDefault="002D4BF2" w:rsidP="00695F87">
                      <w:pPr>
                        <w:rPr>
                          <w:rFonts w:ascii="ＭＳ ゴシック" w:eastAsia="ＭＳ ゴシック" w:hAnsi="ＭＳ ゴシック"/>
                          <w:sz w:val="24"/>
                          <w:szCs w:val="24"/>
                        </w:rPr>
                      </w:pPr>
                    </w:p>
                    <w:p w:rsidR="002D4BF2" w:rsidRDefault="002D4BF2" w:rsidP="00695F87">
                      <w:pPr>
                        <w:rPr>
                          <w:rFonts w:ascii="ＭＳ ゴシック" w:eastAsia="ＭＳ ゴシック" w:hAnsi="ＭＳ ゴシック"/>
                          <w:sz w:val="24"/>
                          <w:szCs w:val="24"/>
                        </w:rPr>
                      </w:pPr>
                    </w:p>
                    <w:p w:rsidR="002D4BF2" w:rsidRPr="00A12897" w:rsidRDefault="002D4BF2" w:rsidP="00695F87">
                      <w:pPr>
                        <w:rPr>
                          <w:rFonts w:ascii="ＭＳ ゴシック" w:eastAsia="ＭＳ ゴシック" w:hAnsi="ＭＳ ゴシック"/>
                          <w:sz w:val="24"/>
                          <w:szCs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2D4BF2" w:rsidRDefault="002D4BF2" w:rsidP="0080517C">
      <w:pPr>
        <w:tabs>
          <w:tab w:val="left" w:pos="6450"/>
          <w:tab w:val="right" w:pos="9581"/>
        </w:tabs>
        <w:jc w:val="left"/>
        <w:rPr>
          <w:sz w:val="24"/>
          <w:szCs w:val="24"/>
        </w:rPr>
      </w:pPr>
    </w:p>
    <w:p w:rsidR="002D4BF2" w:rsidRDefault="002D4BF2"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2D4BF2" w:rsidRDefault="002D4BF2" w:rsidP="0080517C">
      <w:pPr>
        <w:tabs>
          <w:tab w:val="left" w:pos="6450"/>
          <w:tab w:val="right" w:pos="9581"/>
        </w:tabs>
        <w:jc w:val="left"/>
        <w:rPr>
          <w:sz w:val="24"/>
          <w:szCs w:val="24"/>
        </w:rPr>
      </w:pPr>
    </w:p>
    <w:p w:rsidR="002D4BF2" w:rsidRDefault="002D4BF2" w:rsidP="0080517C">
      <w:pPr>
        <w:tabs>
          <w:tab w:val="left" w:pos="6450"/>
          <w:tab w:val="right" w:pos="9581"/>
        </w:tabs>
        <w:jc w:val="left"/>
        <w:rPr>
          <w:sz w:val="24"/>
          <w:szCs w:val="24"/>
        </w:rPr>
      </w:pPr>
    </w:p>
    <w:p w:rsidR="002D4BF2" w:rsidRDefault="002D4BF2" w:rsidP="0080517C">
      <w:pPr>
        <w:tabs>
          <w:tab w:val="left" w:pos="6450"/>
          <w:tab w:val="right" w:pos="9581"/>
        </w:tabs>
        <w:jc w:val="left"/>
        <w:rPr>
          <w:sz w:val="24"/>
          <w:szCs w:val="24"/>
        </w:rPr>
      </w:pPr>
    </w:p>
    <w:p w:rsidR="00F23CCE" w:rsidRDefault="00F23CCE" w:rsidP="00F23CCE">
      <w:pPr>
        <w:tabs>
          <w:tab w:val="left" w:pos="3795"/>
        </w:tabs>
        <w:jc w:val="left"/>
        <w:rPr>
          <w:sz w:val="24"/>
          <w:szCs w:val="24"/>
        </w:rPr>
      </w:pPr>
      <w:r>
        <w:rPr>
          <w:sz w:val="24"/>
          <w:szCs w:val="24"/>
        </w:rPr>
        <w:tab/>
      </w:r>
    </w:p>
    <w:p w:rsidR="00051EEE" w:rsidRPr="009F7907" w:rsidRDefault="00B1719B"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71675" cy="419100"/>
            <wp:effectExtent l="0" t="0" r="9525" b="0"/>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19100"/>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A04F27" w:rsidRDefault="000B65C2"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信連等の融資担当者が延滞貸出金の管理・回収や倒産案件の適切な処理を行っていくためには</w:t>
      </w:r>
      <w:r w:rsidR="007900A2">
        <w:rPr>
          <w:rFonts w:ascii="ＭＳ ゴシック" w:eastAsia="ＭＳ ゴシック" w:hAnsi="ＭＳ ゴシック" w:hint="eastAsia"/>
          <w:sz w:val="24"/>
        </w:rPr>
        <w:t>、</w:t>
      </w:r>
      <w:r>
        <w:rPr>
          <w:rFonts w:ascii="ＭＳ ゴシック" w:eastAsia="ＭＳ ゴシック" w:hAnsi="ＭＳ ゴシック" w:hint="eastAsia"/>
          <w:sz w:val="24"/>
        </w:rPr>
        <w:t>金融法務に関する基本的な知識を身に付けるとともに</w:t>
      </w:r>
      <w:r w:rsidR="007900A2">
        <w:rPr>
          <w:rFonts w:ascii="ＭＳ ゴシック" w:eastAsia="ＭＳ ゴシック" w:hAnsi="ＭＳ ゴシック" w:hint="eastAsia"/>
          <w:sz w:val="24"/>
        </w:rPr>
        <w:t>、</w:t>
      </w:r>
      <w:r>
        <w:rPr>
          <w:rFonts w:ascii="ＭＳ ゴシック" w:eastAsia="ＭＳ ゴシック" w:hAnsi="ＭＳ ゴシック" w:hint="eastAsia"/>
          <w:sz w:val="24"/>
        </w:rPr>
        <w:t>日頃から</w:t>
      </w:r>
      <w:r w:rsidR="007900A2">
        <w:rPr>
          <w:rFonts w:ascii="ＭＳ ゴシック" w:eastAsia="ＭＳ ゴシック" w:hAnsi="ＭＳ ゴシック" w:hint="eastAsia"/>
          <w:sz w:val="24"/>
        </w:rPr>
        <w:t>、</w:t>
      </w:r>
      <w:r>
        <w:rPr>
          <w:rFonts w:ascii="ＭＳ ゴシック" w:eastAsia="ＭＳ ゴシック" w:hAnsi="ＭＳ ゴシック" w:hint="eastAsia"/>
          <w:sz w:val="24"/>
        </w:rPr>
        <w:t>債権管理・回収の実務知識を理解しておくことが必要です。</w:t>
      </w:r>
    </w:p>
    <w:p w:rsidR="00142535" w:rsidRDefault="00980023"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7900A2">
        <w:rPr>
          <w:rFonts w:ascii="ＭＳ ゴシック" w:eastAsia="ＭＳ ゴシック" w:hAnsi="ＭＳ ゴシック" w:hint="eastAsia"/>
          <w:sz w:val="24"/>
        </w:rPr>
        <w:t>、</w:t>
      </w:r>
      <w:r w:rsidR="000B65C2">
        <w:rPr>
          <w:rFonts w:ascii="ＭＳ ゴシック" w:eastAsia="ＭＳ ゴシック" w:hAnsi="ＭＳ ゴシック" w:hint="eastAsia"/>
          <w:sz w:val="24"/>
        </w:rPr>
        <w:t>融資取引先等に対する貸出債権の日常管理</w:t>
      </w:r>
      <w:r w:rsidR="007900A2">
        <w:rPr>
          <w:rFonts w:ascii="ＭＳ ゴシック" w:eastAsia="ＭＳ ゴシック" w:hAnsi="ＭＳ ゴシック" w:hint="eastAsia"/>
          <w:sz w:val="24"/>
        </w:rPr>
        <w:t>、</w:t>
      </w:r>
      <w:r w:rsidR="000B65C2">
        <w:rPr>
          <w:rFonts w:ascii="ＭＳ ゴシック" w:eastAsia="ＭＳ ゴシック" w:hAnsi="ＭＳ ゴシック" w:hint="eastAsia"/>
          <w:sz w:val="24"/>
        </w:rPr>
        <w:t>延滞処理や倒産発生時の初動処理</w:t>
      </w:r>
      <w:r w:rsidR="007900A2">
        <w:rPr>
          <w:rFonts w:ascii="ＭＳ ゴシック" w:eastAsia="ＭＳ ゴシック" w:hAnsi="ＭＳ ゴシック" w:hint="eastAsia"/>
          <w:sz w:val="24"/>
        </w:rPr>
        <w:t>、</w:t>
      </w:r>
      <w:r w:rsidR="000B65C2">
        <w:rPr>
          <w:rFonts w:ascii="ＭＳ ゴシック" w:eastAsia="ＭＳ ゴシック" w:hAnsi="ＭＳ ゴシック" w:hint="eastAsia"/>
          <w:sz w:val="24"/>
        </w:rPr>
        <w:t>差押え</w:t>
      </w:r>
      <w:r w:rsidR="007900A2">
        <w:rPr>
          <w:rFonts w:ascii="ＭＳ ゴシック" w:eastAsia="ＭＳ ゴシック" w:hAnsi="ＭＳ ゴシック" w:hint="eastAsia"/>
          <w:sz w:val="24"/>
        </w:rPr>
        <w:t>、</w:t>
      </w:r>
      <w:r w:rsidR="000B65C2">
        <w:rPr>
          <w:rFonts w:ascii="ＭＳ ゴシック" w:eastAsia="ＭＳ ゴシック" w:hAnsi="ＭＳ ゴシック" w:hint="eastAsia"/>
          <w:sz w:val="24"/>
        </w:rPr>
        <w:t>法的倒産手続等にかかる法務知識を</w:t>
      </w:r>
      <w:r w:rsidR="005A5D8B">
        <w:rPr>
          <w:rFonts w:ascii="ＭＳ ゴシック" w:eastAsia="ＭＳ ゴシック" w:hAnsi="ＭＳ ゴシック" w:hint="eastAsia"/>
          <w:sz w:val="24"/>
        </w:rPr>
        <w:t>じっくり</w:t>
      </w:r>
      <w:r w:rsidR="000B65C2">
        <w:rPr>
          <w:rFonts w:ascii="ＭＳ ゴシック" w:eastAsia="ＭＳ ゴシック" w:hAnsi="ＭＳ ゴシック" w:hint="eastAsia"/>
          <w:sz w:val="24"/>
        </w:rPr>
        <w:t>学んでいただき</w:t>
      </w:r>
      <w:r w:rsidR="00A04F27">
        <w:rPr>
          <w:rFonts w:ascii="ＭＳ ゴシック" w:eastAsia="ＭＳ ゴシック" w:hAnsi="ＭＳ ゴシック" w:hint="eastAsia"/>
          <w:sz w:val="24"/>
        </w:rPr>
        <w:t>ます。</w:t>
      </w:r>
    </w:p>
    <w:p w:rsidR="00547EA3" w:rsidRPr="00921088" w:rsidRDefault="008D48D9"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また</w:t>
      </w:r>
      <w:r w:rsidR="007900A2">
        <w:rPr>
          <w:rFonts w:ascii="ＭＳ ゴシック" w:eastAsia="ＭＳ ゴシック" w:hAnsi="ＭＳ ゴシック" w:hint="eastAsia"/>
          <w:sz w:val="24"/>
        </w:rPr>
        <w:t>、</w:t>
      </w:r>
      <w:r w:rsidR="00547EA3" w:rsidRPr="00921088">
        <w:rPr>
          <w:rFonts w:ascii="ＭＳ ゴシック" w:eastAsia="ＭＳ ゴシック" w:hAnsi="ＭＳ ゴシック" w:hint="eastAsia"/>
          <w:sz w:val="24"/>
        </w:rPr>
        <w:t>受講者アンケート等でご要望のあった実際の回収現場での取組事例等について</w:t>
      </w:r>
      <w:r w:rsidR="007900A2" w:rsidRPr="00921088">
        <w:rPr>
          <w:rFonts w:ascii="ＭＳ ゴシック" w:eastAsia="ＭＳ ゴシック" w:hAnsi="ＭＳ ゴシック" w:hint="eastAsia"/>
          <w:sz w:val="24"/>
        </w:rPr>
        <w:t>、</w:t>
      </w:r>
      <w:r w:rsidR="00547EA3" w:rsidRPr="00921088">
        <w:rPr>
          <w:rFonts w:ascii="ＭＳ ゴシック" w:eastAsia="ＭＳ ゴシック" w:hAnsi="ＭＳ ゴシック" w:hint="eastAsia"/>
          <w:sz w:val="24"/>
        </w:rPr>
        <w:t>系統</w:t>
      </w:r>
      <w:r w:rsidR="0030664B" w:rsidRPr="00921088">
        <w:rPr>
          <w:rFonts w:ascii="ＭＳ ゴシック" w:eastAsia="ＭＳ ゴシック" w:hAnsi="ＭＳ ゴシック" w:hint="eastAsia"/>
          <w:sz w:val="24"/>
        </w:rPr>
        <w:t>債権管理回収機構</w:t>
      </w:r>
      <w:r w:rsidRPr="00921088">
        <w:rPr>
          <w:rFonts w:ascii="ＭＳ ゴシック" w:eastAsia="ＭＳ ゴシック" w:hAnsi="ＭＳ ゴシック" w:hint="eastAsia"/>
          <w:sz w:val="24"/>
        </w:rPr>
        <w:t>の方からお話しいただくこととしています</w:t>
      </w:r>
      <w:r w:rsidR="00547EA3" w:rsidRPr="00921088">
        <w:rPr>
          <w:rFonts w:ascii="ＭＳ ゴシック" w:eastAsia="ＭＳ ゴシック" w:hAnsi="ＭＳ ゴシック" w:hint="eastAsia"/>
          <w:sz w:val="24"/>
        </w:rPr>
        <w:t>。</w:t>
      </w:r>
    </w:p>
    <w:p w:rsidR="00BF4939" w:rsidRPr="00B834F2" w:rsidRDefault="00BF4939" w:rsidP="00114C5E">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547EA3" w:rsidRDefault="00547EA3" w:rsidP="00547EA3">
      <w:pPr>
        <w:ind w:firstLineChars="250" w:firstLine="600"/>
        <w:rPr>
          <w:rFonts w:ascii="ＭＳ ゴシック" w:eastAsia="ＭＳ ゴシック" w:hAnsi="ＭＳ ゴシック"/>
          <w:sz w:val="24"/>
          <w:szCs w:val="24"/>
        </w:rPr>
      </w:pPr>
      <w:r w:rsidRPr="00547EA3">
        <w:rPr>
          <w:rFonts w:ascii="ＭＳ ゴシック" w:eastAsia="ＭＳ ゴシック" w:hAnsi="ＭＳ ゴシック" w:hint="eastAsia"/>
          <w:sz w:val="24"/>
          <w:szCs w:val="24"/>
        </w:rPr>
        <w:t>信連等の融資・審査部門およびＪＡ等の指導部門の新任担当者の方</w:t>
      </w:r>
    </w:p>
    <w:p w:rsidR="00142535" w:rsidRPr="00CF4682"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142535" w:rsidRPr="00BB773E" w:rsidRDefault="00547EA3" w:rsidP="00312BAE">
      <w:pPr>
        <w:ind w:left="360" w:firstLineChars="100" w:firstLine="240"/>
        <w:rPr>
          <w:rFonts w:ascii="ＭＳ ゴシック" w:eastAsia="ＭＳ ゴシック" w:hAnsi="ＭＳ ゴシック"/>
          <w:sz w:val="24"/>
          <w:szCs w:val="24"/>
        </w:rPr>
      </w:pPr>
      <w:r w:rsidRPr="00BB773E">
        <w:rPr>
          <w:rFonts w:ascii="ＭＳ ゴシック" w:eastAsia="ＭＳ ゴシック" w:hAnsi="ＭＳ ゴシック" w:hint="eastAsia"/>
          <w:sz w:val="24"/>
          <w:szCs w:val="24"/>
        </w:rPr>
        <w:t>まず初めに</w:t>
      </w:r>
      <w:r w:rsidR="007900A2">
        <w:rPr>
          <w:rFonts w:ascii="ＭＳ ゴシック" w:eastAsia="ＭＳ ゴシック" w:hAnsi="ＭＳ ゴシック" w:hint="eastAsia"/>
          <w:sz w:val="24"/>
          <w:szCs w:val="24"/>
        </w:rPr>
        <w:t>、</w:t>
      </w:r>
      <w:r w:rsidRPr="00BB773E">
        <w:rPr>
          <w:rFonts w:ascii="ＭＳ ゴシック" w:eastAsia="ＭＳ ゴシック" w:hAnsi="ＭＳ ゴシック" w:hint="eastAsia"/>
          <w:sz w:val="24"/>
          <w:szCs w:val="24"/>
        </w:rPr>
        <w:t>①債権管理・回収の基本を概観いただいた</w:t>
      </w:r>
      <w:r w:rsidR="00312BAE" w:rsidRPr="00BB773E">
        <w:rPr>
          <w:rFonts w:ascii="ＭＳ ゴシック" w:eastAsia="ＭＳ ゴシック" w:hAnsi="ＭＳ ゴシック" w:hint="eastAsia"/>
          <w:sz w:val="24"/>
          <w:szCs w:val="24"/>
        </w:rPr>
        <w:t>うえ</w:t>
      </w:r>
      <w:r w:rsidR="007900A2">
        <w:rPr>
          <w:rFonts w:ascii="ＭＳ ゴシック" w:eastAsia="ＭＳ ゴシック" w:hAnsi="ＭＳ ゴシック" w:hint="eastAsia"/>
          <w:sz w:val="24"/>
          <w:szCs w:val="24"/>
        </w:rPr>
        <w:t>、</w:t>
      </w:r>
      <w:r w:rsidR="00762B17" w:rsidRPr="00BB773E">
        <w:rPr>
          <w:rFonts w:ascii="ＭＳ ゴシック" w:eastAsia="ＭＳ ゴシック" w:hAnsi="ＭＳ ゴシック" w:hint="eastAsia"/>
          <w:sz w:val="24"/>
          <w:szCs w:val="24"/>
        </w:rPr>
        <w:t>融資管理の基本の一つ</w:t>
      </w:r>
      <w:r w:rsidR="00692581" w:rsidRPr="00BB773E">
        <w:rPr>
          <w:rFonts w:ascii="ＭＳ ゴシック" w:eastAsia="ＭＳ ゴシック" w:hAnsi="ＭＳ ゴシック" w:hint="eastAsia"/>
          <w:sz w:val="24"/>
          <w:szCs w:val="24"/>
        </w:rPr>
        <w:t>である</w:t>
      </w:r>
      <w:r w:rsidRPr="00BB773E">
        <w:rPr>
          <w:rFonts w:ascii="ＭＳ ゴシック" w:eastAsia="ＭＳ ゴシック" w:hAnsi="ＭＳ ゴシック" w:hint="eastAsia"/>
          <w:sz w:val="24"/>
          <w:szCs w:val="24"/>
        </w:rPr>
        <w:t>②相続時の貸出金</w:t>
      </w:r>
      <w:r w:rsidR="0030664B" w:rsidRPr="00BB773E">
        <w:rPr>
          <w:rFonts w:ascii="ＭＳ ゴシック" w:eastAsia="ＭＳ ゴシック" w:hAnsi="ＭＳ ゴシック" w:hint="eastAsia"/>
          <w:sz w:val="24"/>
          <w:szCs w:val="24"/>
        </w:rPr>
        <w:t>管理</w:t>
      </w:r>
      <w:r w:rsidR="00312BAE" w:rsidRPr="00BB773E">
        <w:rPr>
          <w:rFonts w:ascii="ＭＳ ゴシック" w:eastAsia="ＭＳ ゴシック" w:hAnsi="ＭＳ ゴシック" w:hint="eastAsia"/>
          <w:sz w:val="24"/>
          <w:szCs w:val="24"/>
        </w:rPr>
        <w:t>を説明します。</w:t>
      </w:r>
      <w:r w:rsidR="0033279A" w:rsidRPr="00BB773E">
        <w:rPr>
          <w:rFonts w:ascii="ＭＳ ゴシック" w:eastAsia="ＭＳ ゴシック" w:hAnsi="ＭＳ ゴシック" w:hint="eastAsia"/>
          <w:sz w:val="24"/>
          <w:szCs w:val="24"/>
        </w:rPr>
        <w:t>次に</w:t>
      </w:r>
      <w:r w:rsidR="007900A2">
        <w:rPr>
          <w:rFonts w:ascii="ＭＳ ゴシック" w:eastAsia="ＭＳ ゴシック" w:hAnsi="ＭＳ ゴシック" w:hint="eastAsia"/>
          <w:sz w:val="24"/>
          <w:szCs w:val="24"/>
        </w:rPr>
        <w:t>、</w:t>
      </w:r>
      <w:r w:rsidR="00312BAE" w:rsidRPr="00BB773E">
        <w:rPr>
          <w:rFonts w:ascii="ＭＳ ゴシック" w:eastAsia="ＭＳ ゴシック" w:hAnsi="ＭＳ ゴシック" w:hint="eastAsia"/>
          <w:sz w:val="24"/>
          <w:szCs w:val="24"/>
        </w:rPr>
        <w:t>③延滞案件の管理手法と相殺・抵当権実行</w:t>
      </w:r>
      <w:r w:rsidR="007900A2">
        <w:rPr>
          <w:rFonts w:ascii="ＭＳ ゴシック" w:eastAsia="ＭＳ ゴシック" w:hAnsi="ＭＳ ゴシック" w:hint="eastAsia"/>
          <w:sz w:val="24"/>
          <w:szCs w:val="24"/>
        </w:rPr>
        <w:t>、</w:t>
      </w:r>
      <w:r w:rsidR="00312BAE" w:rsidRPr="00BB773E">
        <w:rPr>
          <w:rFonts w:ascii="ＭＳ ゴシック" w:eastAsia="ＭＳ ゴシック" w:hAnsi="ＭＳ ゴシック" w:hint="eastAsia"/>
          <w:sz w:val="24"/>
          <w:szCs w:val="24"/>
        </w:rPr>
        <w:t>差押えの基本</w:t>
      </w:r>
      <w:r w:rsidR="007900A2">
        <w:rPr>
          <w:rFonts w:ascii="ＭＳ ゴシック" w:eastAsia="ＭＳ ゴシック" w:hAnsi="ＭＳ ゴシック" w:hint="eastAsia"/>
          <w:sz w:val="24"/>
          <w:szCs w:val="24"/>
        </w:rPr>
        <w:t>、</w:t>
      </w:r>
      <w:r w:rsidR="00312BAE" w:rsidRPr="00BB773E">
        <w:rPr>
          <w:rFonts w:ascii="ＭＳ ゴシック" w:eastAsia="ＭＳ ゴシック" w:hAnsi="ＭＳ ゴシック" w:hint="eastAsia"/>
          <w:sz w:val="24"/>
          <w:szCs w:val="24"/>
        </w:rPr>
        <w:t>④消滅時効と時効の管理</w:t>
      </w:r>
      <w:r w:rsidR="007900A2">
        <w:rPr>
          <w:rFonts w:ascii="ＭＳ ゴシック" w:eastAsia="ＭＳ ゴシック" w:hAnsi="ＭＳ ゴシック" w:hint="eastAsia"/>
          <w:sz w:val="24"/>
          <w:szCs w:val="24"/>
        </w:rPr>
        <w:t>、</w:t>
      </w:r>
      <w:r w:rsidR="00312BAE" w:rsidRPr="00BB773E">
        <w:rPr>
          <w:rFonts w:ascii="ＭＳ ゴシック" w:eastAsia="ＭＳ ゴシック" w:hAnsi="ＭＳ ゴシック" w:hint="eastAsia"/>
          <w:sz w:val="24"/>
          <w:szCs w:val="24"/>
        </w:rPr>
        <w:t>⑤法的倒産手続全般</w:t>
      </w:r>
      <w:r w:rsidR="0030664B" w:rsidRPr="00BB773E">
        <w:rPr>
          <w:rFonts w:ascii="ＭＳ ゴシック" w:eastAsia="ＭＳ ゴシック" w:hAnsi="ＭＳ ゴシック" w:hint="eastAsia"/>
          <w:sz w:val="24"/>
          <w:szCs w:val="24"/>
        </w:rPr>
        <w:t>等について</w:t>
      </w:r>
      <w:r w:rsidR="007900A2">
        <w:rPr>
          <w:rFonts w:ascii="ＭＳ ゴシック" w:eastAsia="ＭＳ ゴシック" w:hAnsi="ＭＳ ゴシック" w:hint="eastAsia"/>
          <w:sz w:val="24"/>
          <w:szCs w:val="24"/>
        </w:rPr>
        <w:t>、</w:t>
      </w:r>
      <w:r w:rsidR="0033279A" w:rsidRPr="00BB773E">
        <w:rPr>
          <w:rFonts w:ascii="ＭＳ ゴシック" w:eastAsia="ＭＳ ゴシック" w:hAnsi="ＭＳ ゴシック" w:hint="eastAsia"/>
          <w:sz w:val="24"/>
          <w:szCs w:val="24"/>
        </w:rPr>
        <w:t>適宜</w:t>
      </w:r>
      <w:r w:rsidR="00312BAE" w:rsidRPr="00BB773E">
        <w:rPr>
          <w:rFonts w:ascii="ＭＳ ゴシック" w:eastAsia="ＭＳ ゴシック" w:hAnsi="ＭＳ ゴシック" w:hint="eastAsia"/>
          <w:sz w:val="24"/>
          <w:szCs w:val="24"/>
        </w:rPr>
        <w:t>事例検討を交えながら</w:t>
      </w:r>
      <w:r w:rsidR="007900A2">
        <w:rPr>
          <w:rFonts w:ascii="ＭＳ ゴシック" w:eastAsia="ＭＳ ゴシック" w:hAnsi="ＭＳ ゴシック" w:hint="eastAsia"/>
          <w:sz w:val="24"/>
          <w:szCs w:val="24"/>
        </w:rPr>
        <w:t>、</w:t>
      </w:r>
      <w:r w:rsidR="0033279A" w:rsidRPr="00BB773E">
        <w:rPr>
          <w:rFonts w:ascii="ＭＳ ゴシック" w:eastAsia="ＭＳ ゴシック" w:hAnsi="ＭＳ ゴシック" w:hint="eastAsia"/>
          <w:sz w:val="24"/>
          <w:szCs w:val="24"/>
        </w:rPr>
        <w:t>基礎的な法務知識を中心に</w:t>
      </w:r>
      <w:r w:rsidR="00312BAE" w:rsidRPr="00BB773E">
        <w:rPr>
          <w:rFonts w:ascii="ＭＳ ゴシック" w:eastAsia="ＭＳ ゴシック" w:hAnsi="ＭＳ ゴシック" w:hint="eastAsia"/>
          <w:sz w:val="24"/>
          <w:szCs w:val="24"/>
        </w:rPr>
        <w:t>学んでいただきます。</w:t>
      </w:r>
    </w:p>
    <w:p w:rsidR="00312BAE" w:rsidRDefault="0033279A" w:rsidP="00547EA3">
      <w:pPr>
        <w:ind w:left="360"/>
        <w:rPr>
          <w:rFonts w:ascii="ＭＳ ゴシック" w:eastAsia="ＭＳ ゴシック" w:hAnsi="ＭＳ ゴシック"/>
          <w:sz w:val="24"/>
          <w:szCs w:val="24"/>
        </w:rPr>
      </w:pPr>
      <w:r w:rsidRPr="00BB773E">
        <w:rPr>
          <w:rFonts w:ascii="ＭＳ ゴシック" w:eastAsia="ＭＳ ゴシック" w:hAnsi="ＭＳ ゴシック" w:hint="eastAsia"/>
          <w:sz w:val="24"/>
          <w:szCs w:val="24"/>
        </w:rPr>
        <w:t xml:space="preserve">　</w:t>
      </w:r>
      <w:r w:rsidR="007F5589" w:rsidRPr="00921088">
        <w:rPr>
          <w:rFonts w:ascii="ＭＳ ゴシック" w:eastAsia="ＭＳ ゴシック" w:hAnsi="ＭＳ ゴシック" w:hint="eastAsia"/>
          <w:sz w:val="24"/>
          <w:szCs w:val="24"/>
        </w:rPr>
        <w:t>研修</w:t>
      </w:r>
      <w:r w:rsidRPr="00921088">
        <w:rPr>
          <w:rFonts w:ascii="ＭＳ ゴシック" w:eastAsia="ＭＳ ゴシック" w:hAnsi="ＭＳ ゴシック" w:hint="eastAsia"/>
          <w:sz w:val="24"/>
          <w:szCs w:val="24"/>
        </w:rPr>
        <w:t>最終日の午後には</w:t>
      </w:r>
      <w:r w:rsidR="007900A2" w:rsidRPr="00921088">
        <w:rPr>
          <w:rFonts w:ascii="ＭＳ ゴシック" w:eastAsia="ＭＳ ゴシック" w:hAnsi="ＭＳ ゴシック" w:hint="eastAsia"/>
          <w:sz w:val="24"/>
          <w:szCs w:val="24"/>
        </w:rPr>
        <w:t>、</w:t>
      </w:r>
      <w:r w:rsidRPr="00921088">
        <w:rPr>
          <w:rFonts w:ascii="ＭＳ ゴシック" w:eastAsia="ＭＳ ゴシック" w:hAnsi="ＭＳ ゴシック" w:hint="eastAsia"/>
          <w:sz w:val="24"/>
          <w:szCs w:val="24"/>
        </w:rPr>
        <w:t>系統債権管理回収機構の方から</w:t>
      </w:r>
      <w:r w:rsidR="007900A2" w:rsidRPr="00921088">
        <w:rPr>
          <w:rFonts w:ascii="ＭＳ ゴシック" w:eastAsia="ＭＳ ゴシック" w:hAnsi="ＭＳ ゴシック" w:hint="eastAsia"/>
          <w:sz w:val="24"/>
          <w:szCs w:val="24"/>
        </w:rPr>
        <w:t>、</w:t>
      </w:r>
      <w:r w:rsidR="00A20B8B" w:rsidRPr="00921088">
        <w:rPr>
          <w:rFonts w:ascii="ＭＳ ゴシック" w:eastAsia="ＭＳ ゴシック" w:hAnsi="ＭＳ ゴシック" w:hint="eastAsia"/>
          <w:sz w:val="24"/>
          <w:szCs w:val="24"/>
        </w:rPr>
        <w:t>サービサー業務の概要ならびに</w:t>
      </w:r>
      <w:r w:rsidRPr="00921088">
        <w:rPr>
          <w:rFonts w:ascii="ＭＳ ゴシック" w:eastAsia="ＭＳ ゴシック" w:hAnsi="ＭＳ ゴシック" w:hint="eastAsia"/>
          <w:sz w:val="24"/>
          <w:szCs w:val="24"/>
        </w:rPr>
        <w:t>実際の回収現場での</w:t>
      </w:r>
      <w:r w:rsidR="00A20B8B" w:rsidRPr="00921088">
        <w:rPr>
          <w:rFonts w:ascii="ＭＳ ゴシック" w:eastAsia="ＭＳ ゴシック" w:hAnsi="ＭＳ ゴシック" w:hint="eastAsia"/>
          <w:sz w:val="24"/>
          <w:szCs w:val="24"/>
        </w:rPr>
        <w:t>注意点や</w:t>
      </w:r>
      <w:r w:rsidRPr="00921088">
        <w:rPr>
          <w:rFonts w:ascii="ＭＳ ゴシック" w:eastAsia="ＭＳ ゴシック" w:hAnsi="ＭＳ ゴシック" w:hint="eastAsia"/>
          <w:sz w:val="24"/>
          <w:szCs w:val="24"/>
        </w:rPr>
        <w:t>事例等をお話しいただきます。</w:t>
      </w:r>
    </w:p>
    <w:p w:rsidR="00BB773E" w:rsidRPr="00A20B8B" w:rsidRDefault="00BB773E" w:rsidP="00547EA3">
      <w:pPr>
        <w:ind w:left="360"/>
        <w:rPr>
          <w:rFonts w:ascii="ＭＳ ゴシック" w:eastAsia="ＭＳ ゴシック" w:hAnsi="ＭＳ ゴシック"/>
          <w:sz w:val="24"/>
          <w:szCs w:val="24"/>
        </w:rPr>
      </w:pPr>
    </w:p>
    <w:p w:rsidR="00142535" w:rsidRPr="00607A0C"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関係者の声</w:t>
      </w:r>
    </w:p>
    <w:p w:rsidR="00142535" w:rsidRPr="009F7907" w:rsidRDefault="00857029"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2896467</wp:posOffset>
                </wp:positionH>
                <wp:positionV relativeFrom="paragraph">
                  <wp:posOffset>10315</wp:posOffset>
                </wp:positionV>
                <wp:extent cx="2875652" cy="3531219"/>
                <wp:effectExtent l="0" t="0" r="2032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652" cy="3531219"/>
                        </a:xfrm>
                        <a:prstGeom prst="roundRect">
                          <a:avLst>
                            <a:gd name="adj" fmla="val 6171"/>
                          </a:avLst>
                        </a:prstGeom>
                        <a:solidFill>
                          <a:srgbClr val="FFFFFF"/>
                        </a:solidFill>
                        <a:ln w="9525">
                          <a:solidFill>
                            <a:srgbClr val="000000"/>
                          </a:solidFill>
                          <a:prstDash val="sysDot"/>
                          <a:round/>
                          <a:headEnd/>
                          <a:tailEnd/>
                        </a:ln>
                      </wps:spPr>
                      <wps:txbx>
                        <w:txbxContent>
                          <w:p w:rsidR="0033279A" w:rsidRPr="007B4CA8" w:rsidRDefault="0033279A" w:rsidP="0033279A">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（昨年アンケートから）</w:t>
                            </w:r>
                          </w:p>
                          <w:p w:rsidR="00206863" w:rsidRPr="00822B25" w:rsidRDefault="00822B25" w:rsidP="00010D7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基礎的な法律知識から始まり、</w:t>
                            </w:r>
                            <w:r w:rsidRPr="00822B25">
                              <w:rPr>
                                <w:rFonts w:ascii="ＭＳ ゴシック" w:eastAsia="ＭＳ ゴシック" w:hAnsi="ＭＳ ゴシック"/>
                                <w:sz w:val="22"/>
                                <w:szCs w:val="22"/>
                              </w:rPr>
                              <w:t>3</w:t>
                            </w:r>
                            <w:r w:rsidRPr="00822B25">
                              <w:rPr>
                                <w:rFonts w:ascii="ＭＳ ゴシック" w:eastAsia="ＭＳ ゴシック" w:hAnsi="ＭＳ ゴシック" w:hint="eastAsia"/>
                                <w:sz w:val="22"/>
                                <w:szCs w:val="22"/>
                              </w:rPr>
                              <w:t>日間で実務での対応手順を理解することができ、とても有意義でした。</w:t>
                            </w:r>
                            <w:r w:rsidRPr="00822B25">
                              <w:rPr>
                                <w:rFonts w:ascii="ＭＳ ゴシック" w:eastAsia="ＭＳ ゴシック" w:hAnsi="ＭＳ ゴシック"/>
                                <w:sz w:val="22"/>
                                <w:szCs w:val="22"/>
                              </w:rPr>
                              <w:t>2020</w:t>
                            </w:r>
                            <w:r w:rsidRPr="00822B25">
                              <w:rPr>
                                <w:rFonts w:ascii="ＭＳ ゴシック" w:eastAsia="ＭＳ ゴシック" w:hAnsi="ＭＳ ゴシック" w:hint="eastAsia"/>
                                <w:sz w:val="22"/>
                                <w:szCs w:val="22"/>
                              </w:rPr>
                              <w:t>年</w:t>
                            </w:r>
                            <w:r w:rsidRPr="00822B25">
                              <w:rPr>
                                <w:rFonts w:ascii="ＭＳ ゴシック" w:eastAsia="ＭＳ ゴシック" w:hAnsi="ＭＳ ゴシック"/>
                                <w:sz w:val="22"/>
                                <w:szCs w:val="22"/>
                              </w:rPr>
                              <w:t>4</w:t>
                            </w:r>
                            <w:r w:rsidRPr="00822B25">
                              <w:rPr>
                                <w:rFonts w:ascii="ＭＳ ゴシック" w:eastAsia="ＭＳ ゴシック" w:hAnsi="ＭＳ ゴシック" w:hint="eastAsia"/>
                                <w:sz w:val="22"/>
                                <w:szCs w:val="22"/>
                              </w:rPr>
                              <w:t>月からの法改正についても触れられていて、今後にも役立つものと感じました。</w:t>
                            </w:r>
                          </w:p>
                          <w:p w:rsidR="008D48D9" w:rsidRPr="00822B25" w:rsidRDefault="00822B25" w:rsidP="00E23EF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講師の方々の過去の経験をふまえた説明があり、興味をそそられるとともに、理解度が深まった。</w:t>
                            </w:r>
                          </w:p>
                          <w:p w:rsidR="00822B25" w:rsidRPr="00822B25" w:rsidRDefault="00822B25" w:rsidP="00E23EF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実務で債権管理を行ったことがなかったため少し不安でしたが、問題や実際の条文などを見つつ図を用いてわかりやすく解説してくださったため、理解が深まりました。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28.05pt;margin-top:.8pt;width:226.45pt;height:2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">
                <v:stroke dashstyle="1 1"/>
                <v:textbox inset="5.85pt,.7pt,5.85pt,.7pt">
                  <w:txbxContent>
                    <w:p w:rsidR="0033279A" w:rsidRPr="007B4CA8" w:rsidRDefault="0033279A" w:rsidP="0033279A">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（昨年アンケートから）</w:t>
                      </w:r>
                    </w:p>
                    <w:p w:rsidR="00206863" w:rsidRPr="00822B25" w:rsidRDefault="00822B25" w:rsidP="00010D7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基礎的な法律知識から始まり、</w:t>
                      </w:r>
                      <w:r w:rsidRPr="00822B25">
                        <w:rPr>
                          <w:rFonts w:ascii="ＭＳ ゴシック" w:eastAsia="ＭＳ ゴシック" w:hAnsi="ＭＳ ゴシック"/>
                          <w:sz w:val="22"/>
                          <w:szCs w:val="22"/>
                        </w:rPr>
                        <w:t>3</w:t>
                      </w:r>
                      <w:r w:rsidRPr="00822B25">
                        <w:rPr>
                          <w:rFonts w:ascii="ＭＳ ゴシック" w:eastAsia="ＭＳ ゴシック" w:hAnsi="ＭＳ ゴシック" w:hint="eastAsia"/>
                          <w:sz w:val="22"/>
                          <w:szCs w:val="22"/>
                        </w:rPr>
                        <w:t>日間で実務での対応手順を理解することができ、とても有意義でした。</w:t>
                      </w:r>
                      <w:r w:rsidRPr="00822B25">
                        <w:rPr>
                          <w:rFonts w:ascii="ＭＳ ゴシック" w:eastAsia="ＭＳ ゴシック" w:hAnsi="ＭＳ ゴシック"/>
                          <w:sz w:val="22"/>
                          <w:szCs w:val="22"/>
                        </w:rPr>
                        <w:t>2020</w:t>
                      </w:r>
                      <w:r w:rsidRPr="00822B25">
                        <w:rPr>
                          <w:rFonts w:ascii="ＭＳ ゴシック" w:eastAsia="ＭＳ ゴシック" w:hAnsi="ＭＳ ゴシック" w:hint="eastAsia"/>
                          <w:sz w:val="22"/>
                          <w:szCs w:val="22"/>
                        </w:rPr>
                        <w:t>年</w:t>
                      </w:r>
                      <w:r w:rsidRPr="00822B25">
                        <w:rPr>
                          <w:rFonts w:ascii="ＭＳ ゴシック" w:eastAsia="ＭＳ ゴシック" w:hAnsi="ＭＳ ゴシック"/>
                          <w:sz w:val="22"/>
                          <w:szCs w:val="22"/>
                        </w:rPr>
                        <w:t>4</w:t>
                      </w:r>
                      <w:r w:rsidRPr="00822B25">
                        <w:rPr>
                          <w:rFonts w:ascii="ＭＳ ゴシック" w:eastAsia="ＭＳ ゴシック" w:hAnsi="ＭＳ ゴシック" w:hint="eastAsia"/>
                          <w:sz w:val="22"/>
                          <w:szCs w:val="22"/>
                        </w:rPr>
                        <w:t>月からの法改正についても触れられていて、今後にも役立つものと感じました。</w:t>
                      </w:r>
                    </w:p>
                    <w:p w:rsidR="008D48D9" w:rsidRPr="00822B25" w:rsidRDefault="00822B25" w:rsidP="00E23EF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講師の方々の過去の経験をふまえた説明があり、興味をそそられるとともに、理解度が深まった。</w:t>
                      </w:r>
                    </w:p>
                    <w:p w:rsidR="00822B25" w:rsidRPr="00822B25" w:rsidRDefault="00822B25" w:rsidP="00E23EF5">
                      <w:pPr>
                        <w:pStyle w:val="af"/>
                        <w:widowControl/>
                        <w:numPr>
                          <w:ilvl w:val="0"/>
                          <w:numId w:val="28"/>
                        </w:numPr>
                        <w:ind w:leftChars="0"/>
                        <w:jc w:val="left"/>
                        <w:rPr>
                          <w:rFonts w:ascii="ＭＳ ゴシック" w:eastAsia="ＭＳ ゴシック" w:hAnsi="ＭＳ ゴシック"/>
                          <w:sz w:val="22"/>
                          <w:szCs w:val="22"/>
                        </w:rPr>
                      </w:pPr>
                      <w:r w:rsidRPr="00822B25">
                        <w:rPr>
                          <w:rFonts w:ascii="ＭＳ ゴシック" w:eastAsia="ＭＳ ゴシック" w:hAnsi="ＭＳ ゴシック" w:hint="eastAsia"/>
                          <w:sz w:val="22"/>
                          <w:szCs w:val="22"/>
                        </w:rPr>
                        <w:t>実務で債権管理を行ったことがなかったため少し不安でしたが、問題や実際の条文などを見つつ図を用いてわかりやすく解説してくださったため、理解が深まりました。</w:t>
                      </w:r>
                    </w:p>
                  </w:txbxContent>
                </v:textbox>
              </v:round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78926</wp:posOffset>
                </wp:positionH>
                <wp:positionV relativeFrom="paragraph">
                  <wp:posOffset>10315</wp:posOffset>
                </wp:positionV>
                <wp:extent cx="2497114" cy="3285691"/>
                <wp:effectExtent l="0" t="0" r="17780" b="1016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114" cy="3285691"/>
                        </a:xfrm>
                        <a:prstGeom prst="roundRect">
                          <a:avLst>
                            <a:gd name="adj" fmla="val 7731"/>
                          </a:avLst>
                        </a:prstGeom>
                        <a:solidFill>
                          <a:srgbClr val="FFFFFF"/>
                        </a:solidFill>
                        <a:ln w="9525" cap="rnd">
                          <a:solidFill>
                            <a:srgbClr val="000000"/>
                          </a:solidFill>
                          <a:prstDash val="sysDot"/>
                          <a:round/>
                          <a:headEnd/>
                          <a:tailEnd/>
                        </a:ln>
                      </wps:spPr>
                      <wps:txbx>
                        <w:txbxContent>
                          <w:p w:rsidR="00692581" w:rsidRPr="00BB773E" w:rsidRDefault="0033279A">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（太田家</w:t>
                            </w:r>
                            <w:r w:rsidR="00692581" w:rsidRPr="00BB773E">
                              <w:rPr>
                                <w:rFonts w:ascii="ＭＳ ゴシック" w:eastAsia="ＭＳ ゴシック" w:hAnsi="ＭＳ ゴシック" w:hint="eastAsia"/>
                                <w:sz w:val="22"/>
                                <w:szCs w:val="22"/>
                              </w:rPr>
                              <w:t>講師から）</w:t>
                            </w:r>
                          </w:p>
                          <w:p w:rsidR="0033279A" w:rsidRPr="00BB773E" w:rsidRDefault="0097737C">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 xml:space="preserve">　</w:t>
                            </w:r>
                            <w:r w:rsidR="00692581" w:rsidRPr="00BB773E">
                              <w:rPr>
                                <w:rFonts w:ascii="ＭＳ ゴシック" w:eastAsia="ＭＳ ゴシック" w:hAnsi="ＭＳ ゴシック" w:hint="eastAsia"/>
                                <w:sz w:val="22"/>
                                <w:szCs w:val="22"/>
                              </w:rPr>
                              <w:t>この研修では</w:t>
                            </w:r>
                            <w:r w:rsidR="007900A2">
                              <w:rPr>
                                <w:rFonts w:ascii="ＭＳ ゴシック" w:eastAsia="ＭＳ ゴシック" w:hAnsi="ＭＳ ゴシック" w:hint="eastAsia"/>
                                <w:sz w:val="22"/>
                                <w:szCs w:val="22"/>
                              </w:rPr>
                              <w:t>、</w:t>
                            </w:r>
                            <w:r w:rsidR="00692581" w:rsidRPr="00BB773E">
                              <w:rPr>
                                <w:rFonts w:ascii="ＭＳ ゴシック" w:eastAsia="ＭＳ ゴシック" w:hAnsi="ＭＳ ゴシック" w:hint="eastAsia"/>
                                <w:sz w:val="22"/>
                                <w:szCs w:val="22"/>
                              </w:rPr>
                              <w:t>貸出金の管理・回収に関わる金融法務の</w:t>
                            </w:r>
                            <w:r w:rsidR="004527A8" w:rsidRPr="00BB773E">
                              <w:rPr>
                                <w:rFonts w:ascii="ＭＳ ゴシック" w:eastAsia="ＭＳ ゴシック" w:hAnsi="ＭＳ ゴシック" w:hint="eastAsia"/>
                                <w:sz w:val="22"/>
                                <w:szCs w:val="22"/>
                              </w:rPr>
                              <w:t>基本</w:t>
                            </w:r>
                            <w:r w:rsidR="00692581" w:rsidRPr="00BB773E">
                              <w:rPr>
                                <w:rFonts w:ascii="ＭＳ ゴシック" w:eastAsia="ＭＳ ゴシック" w:hAnsi="ＭＳ ゴシック" w:hint="eastAsia"/>
                                <w:sz w:val="22"/>
                                <w:szCs w:val="22"/>
                              </w:rPr>
                              <w:t>知識を学んでいただきます。</w:t>
                            </w:r>
                          </w:p>
                          <w:p w:rsidR="00692581" w:rsidRPr="00BB773E" w:rsidRDefault="00692581">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 xml:space="preserve">　借入先や連帯保証人あるいは担保提供者の方が亡くなられたときに</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貸出金</w:t>
                            </w:r>
                            <w:r w:rsidR="00B346EA" w:rsidRPr="00BB773E">
                              <w:rPr>
                                <w:rFonts w:ascii="ＭＳ ゴシック" w:eastAsia="ＭＳ ゴシック" w:hAnsi="ＭＳ ゴシック" w:hint="eastAsia"/>
                                <w:sz w:val="22"/>
                                <w:szCs w:val="22"/>
                              </w:rPr>
                              <w:t>等</w:t>
                            </w:r>
                            <w:r w:rsidRPr="00BB773E">
                              <w:rPr>
                                <w:rFonts w:ascii="ＭＳ ゴシック" w:eastAsia="ＭＳ ゴシック" w:hAnsi="ＭＳ ゴシック" w:hint="eastAsia"/>
                                <w:sz w:val="22"/>
                                <w:szCs w:val="22"/>
                              </w:rPr>
                              <w:t>はどのように相続されるのか。</w:t>
                            </w:r>
                            <w:r w:rsidR="007863C1" w:rsidRPr="00BB773E">
                              <w:rPr>
                                <w:rFonts w:ascii="ＭＳ ゴシック" w:eastAsia="ＭＳ ゴシック" w:hAnsi="ＭＳ ゴシック" w:hint="eastAsia"/>
                                <w:sz w:val="22"/>
                                <w:szCs w:val="22"/>
                              </w:rPr>
                              <w:t>その場合</w:t>
                            </w:r>
                            <w:r w:rsidR="007900A2">
                              <w:rPr>
                                <w:rFonts w:ascii="ＭＳ ゴシック" w:eastAsia="ＭＳ ゴシック" w:hAnsi="ＭＳ ゴシック" w:hint="eastAsia"/>
                                <w:sz w:val="22"/>
                                <w:szCs w:val="22"/>
                              </w:rPr>
                              <w:t>、</w:t>
                            </w:r>
                            <w:r w:rsidR="00B346EA" w:rsidRPr="00BB773E">
                              <w:rPr>
                                <w:rFonts w:ascii="ＭＳ ゴシック" w:eastAsia="ＭＳ ゴシック" w:hAnsi="ＭＳ ゴシック" w:hint="eastAsia"/>
                                <w:sz w:val="22"/>
                                <w:szCs w:val="22"/>
                              </w:rPr>
                              <w:t>担保</w:t>
                            </w:r>
                            <w:r w:rsidR="00A5671B">
                              <w:rPr>
                                <w:rFonts w:ascii="ＭＳ ゴシック" w:eastAsia="ＭＳ ゴシック" w:hAnsi="ＭＳ ゴシック" w:hint="eastAsia"/>
                                <w:sz w:val="22"/>
                                <w:szCs w:val="22"/>
                              </w:rPr>
                              <w:t>等</w:t>
                            </w:r>
                            <w:r w:rsidR="00B346EA" w:rsidRPr="00BB773E">
                              <w:rPr>
                                <w:rFonts w:ascii="ＭＳ ゴシック" w:eastAsia="ＭＳ ゴシック" w:hAnsi="ＭＳ ゴシック" w:hint="eastAsia"/>
                                <w:sz w:val="22"/>
                                <w:szCs w:val="22"/>
                              </w:rPr>
                              <w:t>の</w:t>
                            </w:r>
                            <w:r w:rsidRPr="00BB773E">
                              <w:rPr>
                                <w:rFonts w:ascii="ＭＳ ゴシック" w:eastAsia="ＭＳ ゴシック" w:hAnsi="ＭＳ ゴシック" w:hint="eastAsia"/>
                                <w:sz w:val="22"/>
                                <w:szCs w:val="22"/>
                              </w:rPr>
                              <w:t>管理</w:t>
                            </w:r>
                            <w:r w:rsidR="007863C1" w:rsidRPr="00BB773E">
                              <w:rPr>
                                <w:rFonts w:ascii="ＭＳ ゴシック" w:eastAsia="ＭＳ ゴシック" w:hAnsi="ＭＳ ゴシック" w:hint="eastAsia"/>
                                <w:sz w:val="22"/>
                                <w:szCs w:val="22"/>
                              </w:rPr>
                              <w:t>と</w:t>
                            </w:r>
                            <w:r w:rsidRPr="00BB773E">
                              <w:rPr>
                                <w:rFonts w:ascii="ＭＳ ゴシック" w:eastAsia="ＭＳ ゴシック" w:hAnsi="ＭＳ ゴシック" w:hint="eastAsia"/>
                                <w:sz w:val="22"/>
                                <w:szCs w:val="22"/>
                              </w:rPr>
                              <w:t>どのよう</w:t>
                            </w:r>
                            <w:r w:rsidR="007863C1" w:rsidRPr="00BB773E">
                              <w:rPr>
                                <w:rFonts w:ascii="ＭＳ ゴシック" w:eastAsia="ＭＳ ゴシック" w:hAnsi="ＭＳ ゴシック" w:hint="eastAsia"/>
                                <w:sz w:val="22"/>
                                <w:szCs w:val="22"/>
                              </w:rPr>
                              <w:t>に関係するのか。</w:t>
                            </w:r>
                          </w:p>
                          <w:p w:rsidR="005A3FE5" w:rsidRPr="00A12897" w:rsidRDefault="005A3FE5">
                            <w:r w:rsidRPr="00BB773E">
                              <w:rPr>
                                <w:rFonts w:ascii="ＭＳ ゴシック" w:eastAsia="ＭＳ ゴシック" w:hAnsi="ＭＳ ゴシック" w:hint="eastAsia"/>
                                <w:sz w:val="22"/>
                                <w:szCs w:val="22"/>
                              </w:rPr>
                              <w:t xml:space="preserve">　また</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相殺</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抵当権実行</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消滅時効の管理その他につき</w:t>
                            </w:r>
                            <w:r w:rsidR="007900A2">
                              <w:rPr>
                                <w:rFonts w:ascii="ＭＳ ゴシック" w:eastAsia="ＭＳ ゴシック" w:hAnsi="ＭＳ ゴシック" w:hint="eastAsia"/>
                                <w:sz w:val="22"/>
                                <w:szCs w:val="22"/>
                              </w:rPr>
                              <w:t>、</w:t>
                            </w:r>
                            <w:r w:rsidR="007863C1" w:rsidRPr="00BB773E">
                              <w:rPr>
                                <w:rFonts w:ascii="ＭＳ ゴシック" w:eastAsia="ＭＳ ゴシック" w:hAnsi="ＭＳ ゴシック" w:hint="eastAsia"/>
                                <w:sz w:val="22"/>
                                <w:szCs w:val="22"/>
                              </w:rPr>
                              <w:t>なるべく図示や</w:t>
                            </w:r>
                            <w:r w:rsidRPr="00BB773E">
                              <w:rPr>
                                <w:rFonts w:ascii="ＭＳ ゴシック" w:eastAsia="ＭＳ ゴシック" w:hAnsi="ＭＳ ゴシック" w:hint="eastAsia"/>
                                <w:sz w:val="22"/>
                                <w:szCs w:val="22"/>
                              </w:rPr>
                              <w:t>事例</w:t>
                            </w:r>
                            <w:r w:rsidR="007863C1" w:rsidRPr="00BB773E">
                              <w:rPr>
                                <w:rFonts w:ascii="ＭＳ ゴシック" w:eastAsia="ＭＳ ゴシック" w:hAnsi="ＭＳ ゴシック" w:hint="eastAsia"/>
                                <w:sz w:val="22"/>
                                <w:szCs w:val="22"/>
                              </w:rPr>
                              <w:t>を使いながら</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進め</w:t>
                            </w:r>
                            <w:r w:rsidR="007863C1" w:rsidRPr="00BB773E">
                              <w:rPr>
                                <w:rFonts w:ascii="ＭＳ ゴシック" w:eastAsia="ＭＳ ゴシック" w:hAnsi="ＭＳ ゴシック" w:hint="eastAsia"/>
                                <w:sz w:val="22"/>
                                <w:szCs w:val="22"/>
                              </w:rPr>
                              <w:t>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0" style="position:absolute;left:0;text-align:left;margin-left:6.2pt;margin-top:.8pt;width:196.6pt;height:2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">
                <v:stroke dashstyle="1 1" endcap="round"/>
                <v:textbox inset="5.85pt,.7pt,5.85pt,.7pt">
                  <w:txbxContent>
                    <w:p w:rsidR="00692581" w:rsidRPr="00BB773E" w:rsidRDefault="0033279A">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（太田家</w:t>
                      </w:r>
                      <w:r w:rsidR="00692581" w:rsidRPr="00BB773E">
                        <w:rPr>
                          <w:rFonts w:ascii="ＭＳ ゴシック" w:eastAsia="ＭＳ ゴシック" w:hAnsi="ＭＳ ゴシック" w:hint="eastAsia"/>
                          <w:sz w:val="22"/>
                          <w:szCs w:val="22"/>
                        </w:rPr>
                        <w:t>講師から）</w:t>
                      </w:r>
                    </w:p>
                    <w:p w:rsidR="0033279A" w:rsidRPr="00BB773E" w:rsidRDefault="0097737C">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 xml:space="preserve">　</w:t>
                      </w:r>
                      <w:r w:rsidR="00692581" w:rsidRPr="00BB773E">
                        <w:rPr>
                          <w:rFonts w:ascii="ＭＳ ゴシック" w:eastAsia="ＭＳ ゴシック" w:hAnsi="ＭＳ ゴシック" w:hint="eastAsia"/>
                          <w:sz w:val="22"/>
                          <w:szCs w:val="22"/>
                        </w:rPr>
                        <w:t>この研修では</w:t>
                      </w:r>
                      <w:r w:rsidR="007900A2">
                        <w:rPr>
                          <w:rFonts w:ascii="ＭＳ ゴシック" w:eastAsia="ＭＳ ゴシック" w:hAnsi="ＭＳ ゴシック" w:hint="eastAsia"/>
                          <w:sz w:val="22"/>
                          <w:szCs w:val="22"/>
                        </w:rPr>
                        <w:t>、</w:t>
                      </w:r>
                      <w:r w:rsidR="00692581" w:rsidRPr="00BB773E">
                        <w:rPr>
                          <w:rFonts w:ascii="ＭＳ ゴシック" w:eastAsia="ＭＳ ゴシック" w:hAnsi="ＭＳ ゴシック" w:hint="eastAsia"/>
                          <w:sz w:val="22"/>
                          <w:szCs w:val="22"/>
                        </w:rPr>
                        <w:t>貸出金の管理・回収に関わる金融法務の</w:t>
                      </w:r>
                      <w:r w:rsidR="004527A8" w:rsidRPr="00BB773E">
                        <w:rPr>
                          <w:rFonts w:ascii="ＭＳ ゴシック" w:eastAsia="ＭＳ ゴシック" w:hAnsi="ＭＳ ゴシック" w:hint="eastAsia"/>
                          <w:sz w:val="22"/>
                          <w:szCs w:val="22"/>
                        </w:rPr>
                        <w:t>基本</w:t>
                      </w:r>
                      <w:r w:rsidR="00692581" w:rsidRPr="00BB773E">
                        <w:rPr>
                          <w:rFonts w:ascii="ＭＳ ゴシック" w:eastAsia="ＭＳ ゴシック" w:hAnsi="ＭＳ ゴシック" w:hint="eastAsia"/>
                          <w:sz w:val="22"/>
                          <w:szCs w:val="22"/>
                        </w:rPr>
                        <w:t>知識を学んでいただきます。</w:t>
                      </w:r>
                    </w:p>
                    <w:p w:rsidR="00692581" w:rsidRPr="00BB773E" w:rsidRDefault="00692581">
                      <w:pPr>
                        <w:rPr>
                          <w:rFonts w:ascii="ＭＳ ゴシック" w:eastAsia="ＭＳ ゴシック" w:hAnsi="ＭＳ ゴシック"/>
                          <w:sz w:val="22"/>
                          <w:szCs w:val="22"/>
                        </w:rPr>
                      </w:pPr>
                      <w:r w:rsidRPr="00BB773E">
                        <w:rPr>
                          <w:rFonts w:ascii="ＭＳ ゴシック" w:eastAsia="ＭＳ ゴシック" w:hAnsi="ＭＳ ゴシック" w:hint="eastAsia"/>
                          <w:sz w:val="22"/>
                          <w:szCs w:val="22"/>
                        </w:rPr>
                        <w:t xml:space="preserve">　借入先や連帯保証人あるいは担保提供者の方が亡くなられたときに</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貸出金</w:t>
                      </w:r>
                      <w:r w:rsidR="00B346EA" w:rsidRPr="00BB773E">
                        <w:rPr>
                          <w:rFonts w:ascii="ＭＳ ゴシック" w:eastAsia="ＭＳ ゴシック" w:hAnsi="ＭＳ ゴシック" w:hint="eastAsia"/>
                          <w:sz w:val="22"/>
                          <w:szCs w:val="22"/>
                        </w:rPr>
                        <w:t>等</w:t>
                      </w:r>
                      <w:r w:rsidRPr="00BB773E">
                        <w:rPr>
                          <w:rFonts w:ascii="ＭＳ ゴシック" w:eastAsia="ＭＳ ゴシック" w:hAnsi="ＭＳ ゴシック" w:hint="eastAsia"/>
                          <w:sz w:val="22"/>
                          <w:szCs w:val="22"/>
                        </w:rPr>
                        <w:t>はどのように相続されるのか。</w:t>
                      </w:r>
                      <w:r w:rsidR="007863C1" w:rsidRPr="00BB773E">
                        <w:rPr>
                          <w:rFonts w:ascii="ＭＳ ゴシック" w:eastAsia="ＭＳ ゴシック" w:hAnsi="ＭＳ ゴシック" w:hint="eastAsia"/>
                          <w:sz w:val="22"/>
                          <w:szCs w:val="22"/>
                        </w:rPr>
                        <w:t>その場合</w:t>
                      </w:r>
                      <w:r w:rsidR="007900A2">
                        <w:rPr>
                          <w:rFonts w:ascii="ＭＳ ゴシック" w:eastAsia="ＭＳ ゴシック" w:hAnsi="ＭＳ ゴシック" w:hint="eastAsia"/>
                          <w:sz w:val="22"/>
                          <w:szCs w:val="22"/>
                        </w:rPr>
                        <w:t>、</w:t>
                      </w:r>
                      <w:r w:rsidR="00B346EA" w:rsidRPr="00BB773E">
                        <w:rPr>
                          <w:rFonts w:ascii="ＭＳ ゴシック" w:eastAsia="ＭＳ ゴシック" w:hAnsi="ＭＳ ゴシック" w:hint="eastAsia"/>
                          <w:sz w:val="22"/>
                          <w:szCs w:val="22"/>
                        </w:rPr>
                        <w:t>担保</w:t>
                      </w:r>
                      <w:r w:rsidR="00A5671B">
                        <w:rPr>
                          <w:rFonts w:ascii="ＭＳ ゴシック" w:eastAsia="ＭＳ ゴシック" w:hAnsi="ＭＳ ゴシック" w:hint="eastAsia"/>
                          <w:sz w:val="22"/>
                          <w:szCs w:val="22"/>
                        </w:rPr>
                        <w:t>等</w:t>
                      </w:r>
                      <w:r w:rsidR="00B346EA" w:rsidRPr="00BB773E">
                        <w:rPr>
                          <w:rFonts w:ascii="ＭＳ ゴシック" w:eastAsia="ＭＳ ゴシック" w:hAnsi="ＭＳ ゴシック" w:hint="eastAsia"/>
                          <w:sz w:val="22"/>
                          <w:szCs w:val="22"/>
                        </w:rPr>
                        <w:t>の</w:t>
                      </w:r>
                      <w:r w:rsidRPr="00BB773E">
                        <w:rPr>
                          <w:rFonts w:ascii="ＭＳ ゴシック" w:eastAsia="ＭＳ ゴシック" w:hAnsi="ＭＳ ゴシック" w:hint="eastAsia"/>
                          <w:sz w:val="22"/>
                          <w:szCs w:val="22"/>
                        </w:rPr>
                        <w:t>管理</w:t>
                      </w:r>
                      <w:r w:rsidR="007863C1" w:rsidRPr="00BB773E">
                        <w:rPr>
                          <w:rFonts w:ascii="ＭＳ ゴシック" w:eastAsia="ＭＳ ゴシック" w:hAnsi="ＭＳ ゴシック" w:hint="eastAsia"/>
                          <w:sz w:val="22"/>
                          <w:szCs w:val="22"/>
                        </w:rPr>
                        <w:t>と</w:t>
                      </w:r>
                      <w:r w:rsidRPr="00BB773E">
                        <w:rPr>
                          <w:rFonts w:ascii="ＭＳ ゴシック" w:eastAsia="ＭＳ ゴシック" w:hAnsi="ＭＳ ゴシック" w:hint="eastAsia"/>
                          <w:sz w:val="22"/>
                          <w:szCs w:val="22"/>
                        </w:rPr>
                        <w:t>どのよう</w:t>
                      </w:r>
                      <w:r w:rsidR="007863C1" w:rsidRPr="00BB773E">
                        <w:rPr>
                          <w:rFonts w:ascii="ＭＳ ゴシック" w:eastAsia="ＭＳ ゴシック" w:hAnsi="ＭＳ ゴシック" w:hint="eastAsia"/>
                          <w:sz w:val="22"/>
                          <w:szCs w:val="22"/>
                        </w:rPr>
                        <w:t>に関係するのか。</w:t>
                      </w:r>
                    </w:p>
                    <w:p w:rsidR="005A3FE5" w:rsidRPr="00A12897" w:rsidRDefault="005A3FE5">
                      <w:r w:rsidRPr="00BB773E">
                        <w:rPr>
                          <w:rFonts w:ascii="ＭＳ ゴシック" w:eastAsia="ＭＳ ゴシック" w:hAnsi="ＭＳ ゴシック" w:hint="eastAsia"/>
                          <w:sz w:val="22"/>
                          <w:szCs w:val="22"/>
                        </w:rPr>
                        <w:t xml:space="preserve">　また</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相殺</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抵当権実行</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消滅時効の管理その他につき</w:t>
                      </w:r>
                      <w:r w:rsidR="007900A2">
                        <w:rPr>
                          <w:rFonts w:ascii="ＭＳ ゴシック" w:eastAsia="ＭＳ ゴシック" w:hAnsi="ＭＳ ゴシック" w:hint="eastAsia"/>
                          <w:sz w:val="22"/>
                          <w:szCs w:val="22"/>
                        </w:rPr>
                        <w:t>、</w:t>
                      </w:r>
                      <w:r w:rsidR="007863C1" w:rsidRPr="00BB773E">
                        <w:rPr>
                          <w:rFonts w:ascii="ＭＳ ゴシック" w:eastAsia="ＭＳ ゴシック" w:hAnsi="ＭＳ ゴシック" w:hint="eastAsia"/>
                          <w:sz w:val="22"/>
                          <w:szCs w:val="22"/>
                        </w:rPr>
                        <w:t>なるべく図示や</w:t>
                      </w:r>
                      <w:r w:rsidRPr="00BB773E">
                        <w:rPr>
                          <w:rFonts w:ascii="ＭＳ ゴシック" w:eastAsia="ＭＳ ゴシック" w:hAnsi="ＭＳ ゴシック" w:hint="eastAsia"/>
                          <w:sz w:val="22"/>
                          <w:szCs w:val="22"/>
                        </w:rPr>
                        <w:t>事例</w:t>
                      </w:r>
                      <w:r w:rsidR="007863C1" w:rsidRPr="00BB773E">
                        <w:rPr>
                          <w:rFonts w:ascii="ＭＳ ゴシック" w:eastAsia="ＭＳ ゴシック" w:hAnsi="ＭＳ ゴシック" w:hint="eastAsia"/>
                          <w:sz w:val="22"/>
                          <w:szCs w:val="22"/>
                        </w:rPr>
                        <w:t>を使いながら</w:t>
                      </w:r>
                      <w:r w:rsidR="007900A2">
                        <w:rPr>
                          <w:rFonts w:ascii="ＭＳ ゴシック" w:eastAsia="ＭＳ ゴシック" w:hAnsi="ＭＳ ゴシック" w:hint="eastAsia"/>
                          <w:sz w:val="22"/>
                          <w:szCs w:val="22"/>
                        </w:rPr>
                        <w:t>、</w:t>
                      </w:r>
                      <w:r w:rsidRPr="00BB773E">
                        <w:rPr>
                          <w:rFonts w:ascii="ＭＳ ゴシック" w:eastAsia="ＭＳ ゴシック" w:hAnsi="ＭＳ ゴシック" w:hint="eastAsia"/>
                          <w:sz w:val="22"/>
                          <w:szCs w:val="22"/>
                        </w:rPr>
                        <w:t>進め</w:t>
                      </w:r>
                      <w:r w:rsidR="007863C1" w:rsidRPr="00BB773E">
                        <w:rPr>
                          <w:rFonts w:ascii="ＭＳ ゴシック" w:eastAsia="ＭＳ ゴシック" w:hAnsi="ＭＳ ゴシック" w:hint="eastAsia"/>
                          <w:sz w:val="22"/>
                          <w:szCs w:val="22"/>
                        </w:rPr>
                        <w:t>たいと思います。</w:t>
                      </w:r>
                    </w:p>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E918B6" w:rsidRDefault="00E918B6" w:rsidP="00142535">
      <w:pPr>
        <w:rPr>
          <w:rFonts w:ascii="ＭＳ ゴシック" w:eastAsia="ＭＳ ゴシック" w:hAnsi="ＭＳ ゴシック"/>
          <w:sz w:val="24"/>
          <w:szCs w:val="24"/>
        </w:rPr>
      </w:pPr>
    </w:p>
    <w:p w:rsidR="007B4CA8" w:rsidRDefault="007B4CA8" w:rsidP="00142535">
      <w:pPr>
        <w:rPr>
          <w:rFonts w:ascii="ＭＳ ゴシック" w:eastAsia="ＭＳ ゴシック" w:hAnsi="ＭＳ ゴシック"/>
          <w:sz w:val="24"/>
          <w:szCs w:val="24"/>
        </w:rPr>
      </w:pPr>
    </w:p>
    <w:p w:rsidR="00BB773E" w:rsidRDefault="00BB773E" w:rsidP="00142535">
      <w:pPr>
        <w:rPr>
          <w:rFonts w:ascii="ＭＳ ゴシック" w:eastAsia="ＭＳ ゴシック" w:hAnsi="ＭＳ ゴシック"/>
          <w:sz w:val="24"/>
          <w:szCs w:val="24"/>
        </w:rPr>
      </w:pPr>
    </w:p>
    <w:p w:rsidR="007B4CA8" w:rsidRDefault="00B1719B"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124460</wp:posOffset>
                </wp:positionH>
                <wp:positionV relativeFrom="paragraph">
                  <wp:posOffset>80010</wp:posOffset>
                </wp:positionV>
                <wp:extent cx="5962650" cy="2390775"/>
                <wp:effectExtent l="0" t="0" r="19050"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90775"/>
                        </a:xfrm>
                        <a:prstGeom prst="rect">
                          <a:avLst/>
                        </a:prstGeom>
                        <a:solidFill>
                          <a:srgbClr val="FFFFFF"/>
                        </a:solidFill>
                        <a:ln w="12700">
                          <a:solidFill>
                            <a:srgbClr val="000000"/>
                          </a:solidFill>
                          <a:prstDash val="sysDot"/>
                          <a:miter lim="800000"/>
                          <a:headEnd/>
                          <a:tailEnd/>
                        </a:ln>
                      </wps:spPr>
                      <wps:txbx>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A12897" w:rsidP="00A12897">
                            <w:pPr>
                              <w:ind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太田家</w:t>
                            </w:r>
                            <w:r w:rsidR="00026088">
                              <w:rPr>
                                <w:rFonts w:ascii="ＭＳ ゴシック" w:eastAsia="ＭＳ ゴシック" w:hAnsi="ＭＳ ゴシック" w:hint="eastAsia"/>
                                <w:sz w:val="24"/>
                                <w:szCs w:val="24"/>
                              </w:rPr>
                              <w:t xml:space="preserve">　</w:t>
                            </w:r>
                            <w:r w:rsidR="003D487C">
                              <w:rPr>
                                <w:rFonts w:ascii="ＭＳ ゴシック" w:eastAsia="ＭＳ ゴシック" w:hAnsi="ＭＳ ゴシック" w:hint="eastAsia"/>
                                <w:sz w:val="24"/>
                                <w:szCs w:val="24"/>
                              </w:rPr>
                              <w:t>芳博</w:t>
                            </w:r>
                            <w:r w:rsidR="006C4353">
                              <w:rPr>
                                <w:rFonts w:ascii="ＭＳ ゴシック" w:eastAsia="ＭＳ ゴシック" w:hAnsi="ＭＳ ゴシック" w:hint="eastAsia"/>
                                <w:sz w:val="24"/>
                                <w:szCs w:val="24"/>
                              </w:rPr>
                              <w:t xml:space="preserve"> </w:t>
                            </w:r>
                            <w:r w:rsidR="00026088">
                              <w:rPr>
                                <w:rFonts w:ascii="ＭＳ ゴシック" w:eastAsia="ＭＳ ゴシック" w:hAnsi="ＭＳ ゴシック" w:hint="eastAsia"/>
                                <w:sz w:val="24"/>
                                <w:szCs w:val="24"/>
                              </w:rPr>
                              <w:t>（</w:t>
                            </w:r>
                            <w:r w:rsidR="003D487C">
                              <w:rPr>
                                <w:rFonts w:ascii="ＭＳ ゴシック" w:eastAsia="ＭＳ ゴシック" w:hAnsi="ＭＳ ゴシック" w:hint="eastAsia"/>
                                <w:sz w:val="24"/>
                                <w:szCs w:val="24"/>
                              </w:rPr>
                              <w:t>おおたけ</w:t>
                            </w:r>
                            <w:r w:rsidR="00026088">
                              <w:rPr>
                                <w:rFonts w:ascii="ＭＳ ゴシック" w:eastAsia="ＭＳ ゴシック" w:hAnsi="ＭＳ ゴシック" w:hint="eastAsia"/>
                                <w:sz w:val="24"/>
                                <w:szCs w:val="24"/>
                              </w:rPr>
                              <w:t xml:space="preserve">　</w:t>
                            </w:r>
                            <w:r w:rsidR="003D487C">
                              <w:rPr>
                                <w:rFonts w:ascii="ＭＳ ゴシック" w:eastAsia="ＭＳ ゴシック" w:hAnsi="ＭＳ ゴシック" w:hint="eastAsia"/>
                                <w:sz w:val="24"/>
                                <w:szCs w:val="24"/>
                              </w:rPr>
                              <w:t>よしひろ</w:t>
                            </w:r>
                            <w:r w:rsidR="00026088">
                              <w:rPr>
                                <w:rFonts w:ascii="ＭＳ ゴシック" w:eastAsia="ＭＳ ゴシック" w:hAnsi="ＭＳ ゴシック" w:hint="eastAsia"/>
                                <w:sz w:val="24"/>
                                <w:szCs w:val="24"/>
                              </w:rPr>
                              <w:t>）</w:t>
                            </w:r>
                          </w:p>
                          <w:p w:rsidR="00026088" w:rsidRDefault="00026088" w:rsidP="00553CDF">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553CDF">
                              <w:rPr>
                                <w:rFonts w:ascii="ＭＳ ゴシック" w:eastAsia="ＭＳ ゴシック" w:hAnsi="ＭＳ ゴシック" w:hint="eastAsia"/>
                                <w:kern w:val="0"/>
                                <w:sz w:val="22"/>
                                <w:szCs w:val="22"/>
                              </w:rPr>
                              <w:t xml:space="preserve">　</w:t>
                            </w:r>
                            <w:r w:rsidR="00781139">
                              <w:rPr>
                                <w:rFonts w:ascii="ＭＳ ゴシック" w:eastAsia="ＭＳ ゴシック" w:hAnsi="ＭＳ ゴシック" w:hint="eastAsia"/>
                                <w:sz w:val="22"/>
                                <w:szCs w:val="22"/>
                              </w:rPr>
                              <w:t>農林中央金庫勤務を経て</w:t>
                            </w:r>
                            <w:r w:rsidR="007900A2">
                              <w:rPr>
                                <w:rFonts w:ascii="ＭＳ ゴシック" w:eastAsia="ＭＳ ゴシック" w:hAnsi="ＭＳ ゴシック" w:hint="eastAsia"/>
                                <w:sz w:val="22"/>
                                <w:szCs w:val="22"/>
                              </w:rPr>
                              <w:t>、</w:t>
                            </w:r>
                            <w:r w:rsidR="00781139">
                              <w:rPr>
                                <w:rFonts w:ascii="ＭＳ ゴシック" w:eastAsia="ＭＳ ゴシック" w:hAnsi="ＭＳ ゴシック" w:hint="eastAsia"/>
                                <w:sz w:val="22"/>
                                <w:szCs w:val="22"/>
                              </w:rPr>
                              <w:t>当社勤務</w:t>
                            </w:r>
                            <w:r w:rsidR="007A2D78">
                              <w:rPr>
                                <w:rFonts w:ascii="ＭＳ ゴシック" w:eastAsia="ＭＳ ゴシック" w:hAnsi="ＭＳ ゴシック" w:hint="eastAsia"/>
                                <w:sz w:val="22"/>
                                <w:szCs w:val="22"/>
                              </w:rPr>
                              <w:t>（現在は退職）</w:t>
                            </w:r>
                            <w:r w:rsidR="00781139">
                              <w:rPr>
                                <w:rFonts w:ascii="ＭＳ ゴシック" w:eastAsia="ＭＳ ゴシック" w:hAnsi="ＭＳ ゴシック" w:hint="eastAsia"/>
                                <w:sz w:val="22"/>
                                <w:szCs w:val="22"/>
                              </w:rPr>
                              <w:t>。</w:t>
                            </w:r>
                            <w:r w:rsidR="0097737C">
                              <w:rPr>
                                <w:rFonts w:ascii="ＭＳ ゴシック" w:eastAsia="ＭＳ ゴシック" w:hAnsi="ＭＳ ゴシック" w:hint="eastAsia"/>
                                <w:sz w:val="22"/>
                                <w:szCs w:val="22"/>
                              </w:rPr>
                              <w:t>農林中金では</w:t>
                            </w:r>
                            <w:r w:rsidR="00781139">
                              <w:rPr>
                                <w:rFonts w:ascii="ＭＳ ゴシック" w:eastAsia="ＭＳ ゴシック" w:hAnsi="ＭＳ ゴシック" w:hint="eastAsia"/>
                                <w:sz w:val="22"/>
                                <w:szCs w:val="22"/>
                              </w:rPr>
                              <w:t>長年にわたり金融法務部門</w:t>
                            </w:r>
                            <w:r w:rsidR="007A2D78">
                              <w:rPr>
                                <w:rFonts w:ascii="ＭＳ ゴシック" w:eastAsia="ＭＳ ゴシック" w:hAnsi="ＭＳ ゴシック" w:hint="eastAsia"/>
                                <w:sz w:val="22"/>
                                <w:szCs w:val="22"/>
                              </w:rPr>
                              <w:t>を担当。</w:t>
                            </w:r>
                            <w:r w:rsidR="0097737C">
                              <w:rPr>
                                <w:rFonts w:ascii="ＭＳ ゴシック" w:eastAsia="ＭＳ ゴシック" w:hAnsi="ＭＳ ゴシック" w:hint="eastAsia"/>
                                <w:sz w:val="22"/>
                                <w:szCs w:val="22"/>
                              </w:rPr>
                              <w:t>現在は</w:t>
                            </w:r>
                            <w:r w:rsidR="00A12897">
                              <w:rPr>
                                <w:rFonts w:ascii="ＭＳ ゴシック" w:eastAsia="ＭＳ ゴシック" w:hAnsi="ＭＳ ゴシック" w:hint="eastAsia"/>
                                <w:sz w:val="22"/>
                                <w:szCs w:val="22"/>
                              </w:rPr>
                              <w:t>、</w:t>
                            </w:r>
                            <w:r w:rsidR="00A12897">
                              <w:rPr>
                                <w:rFonts w:ascii="ＭＳ ゴシック" w:eastAsia="ＭＳ ゴシック" w:hAnsi="ＭＳ ゴシック"/>
                                <w:sz w:val="22"/>
                                <w:szCs w:val="22"/>
                              </w:rPr>
                              <w:t>当社主催の</w:t>
                            </w:r>
                            <w:r w:rsidR="002F26E0">
                              <w:rPr>
                                <w:rFonts w:ascii="ＭＳ ゴシック" w:eastAsia="ＭＳ ゴシック" w:hAnsi="ＭＳ ゴシック" w:hint="eastAsia"/>
                                <w:sz w:val="22"/>
                                <w:szCs w:val="22"/>
                              </w:rPr>
                              <w:t>本研修</w:t>
                            </w:r>
                            <w:r w:rsidR="0097737C">
                              <w:rPr>
                                <w:rFonts w:ascii="ＭＳ ゴシック" w:eastAsia="ＭＳ ゴシック" w:hAnsi="ＭＳ ゴシック" w:hint="eastAsia"/>
                                <w:sz w:val="22"/>
                                <w:szCs w:val="22"/>
                              </w:rPr>
                              <w:t>の他</w:t>
                            </w:r>
                            <w:r w:rsidR="007900A2">
                              <w:rPr>
                                <w:rFonts w:ascii="ＭＳ ゴシック" w:eastAsia="ＭＳ ゴシック" w:hAnsi="ＭＳ ゴシック" w:hint="eastAsia"/>
                                <w:sz w:val="22"/>
                                <w:szCs w:val="22"/>
                              </w:rPr>
                              <w:t>、</w:t>
                            </w:r>
                            <w:r w:rsidR="007A2D78">
                              <w:rPr>
                                <w:rFonts w:ascii="ＭＳ ゴシック" w:eastAsia="ＭＳ ゴシック" w:hAnsi="ＭＳ ゴシック" w:hint="eastAsia"/>
                                <w:sz w:val="22"/>
                                <w:szCs w:val="22"/>
                              </w:rPr>
                              <w:t>「</w:t>
                            </w:r>
                            <w:r w:rsidR="008C7D1E">
                              <w:rPr>
                                <w:rFonts w:ascii="ＭＳ ゴシック" w:eastAsia="ＭＳ ゴシック" w:hAnsi="ＭＳ ゴシック" w:hint="eastAsia"/>
                                <w:sz w:val="22"/>
                                <w:szCs w:val="22"/>
                              </w:rPr>
                              <w:t>融資法務基本</w:t>
                            </w:r>
                            <w:r w:rsidR="00364DD4">
                              <w:rPr>
                                <w:rFonts w:ascii="ＭＳ ゴシック" w:eastAsia="ＭＳ ゴシック" w:hAnsi="ＭＳ ゴシック" w:hint="eastAsia"/>
                                <w:sz w:val="22"/>
                                <w:szCs w:val="22"/>
                              </w:rPr>
                              <w:t>研修</w:t>
                            </w:r>
                            <w:r w:rsidR="00860B1E">
                              <w:rPr>
                                <w:rFonts w:ascii="ＭＳ ゴシック" w:eastAsia="ＭＳ ゴシック" w:hAnsi="ＭＳ ゴシック" w:hint="eastAsia"/>
                                <w:sz w:val="22"/>
                                <w:szCs w:val="22"/>
                              </w:rPr>
                              <w:t>」</w:t>
                            </w:r>
                            <w:r w:rsidR="0097737C">
                              <w:rPr>
                                <w:rFonts w:ascii="ＭＳ ゴシック" w:eastAsia="ＭＳ ゴシック" w:hAnsi="ＭＳ ゴシック" w:hint="eastAsia"/>
                                <w:sz w:val="22"/>
                                <w:szCs w:val="22"/>
                              </w:rPr>
                              <w:t>等</w:t>
                            </w:r>
                            <w:r w:rsidR="00E910AA">
                              <w:rPr>
                                <w:rFonts w:ascii="ＭＳ ゴシック" w:eastAsia="ＭＳ ゴシック" w:hAnsi="ＭＳ ゴシック" w:hint="eastAsia"/>
                                <w:sz w:val="22"/>
                                <w:szCs w:val="22"/>
                              </w:rPr>
                              <w:t>を担当するとともに</w:t>
                            </w:r>
                            <w:r w:rsidR="007900A2">
                              <w:rPr>
                                <w:rFonts w:ascii="ＭＳ ゴシック" w:eastAsia="ＭＳ ゴシック" w:hAnsi="ＭＳ ゴシック" w:hint="eastAsia"/>
                                <w:sz w:val="22"/>
                                <w:szCs w:val="22"/>
                              </w:rPr>
                              <w:t>、</w:t>
                            </w:r>
                            <w:r w:rsidR="00E910AA">
                              <w:rPr>
                                <w:rFonts w:ascii="ＭＳ ゴシック" w:eastAsia="ＭＳ ゴシック" w:hAnsi="ＭＳ ゴシック" w:hint="eastAsia"/>
                                <w:sz w:val="22"/>
                                <w:szCs w:val="22"/>
                              </w:rPr>
                              <w:t>多く</w:t>
                            </w:r>
                            <w:r w:rsidR="0097737C">
                              <w:rPr>
                                <w:rFonts w:ascii="ＭＳ ゴシック" w:eastAsia="ＭＳ ゴシック" w:hAnsi="ＭＳ ゴシック" w:hint="eastAsia"/>
                                <w:sz w:val="22"/>
                                <w:szCs w:val="22"/>
                              </w:rPr>
                              <w:t>の県域で</w:t>
                            </w:r>
                            <w:r w:rsidR="00860B1E">
                              <w:rPr>
                                <w:rFonts w:ascii="ＭＳ ゴシック" w:eastAsia="ＭＳ ゴシック" w:hAnsi="ＭＳ ゴシック" w:hint="eastAsia"/>
                                <w:sz w:val="22"/>
                                <w:szCs w:val="22"/>
                              </w:rPr>
                              <w:t>研修講師として活躍中。</w:t>
                            </w:r>
                          </w:p>
                          <w:p w:rsidR="008D48D9" w:rsidRPr="00A12897" w:rsidRDefault="008D48D9" w:rsidP="007A2D78">
                            <w:pPr>
                              <w:ind w:leftChars="209" w:left="1275" w:rightChars="33" w:right="69" w:hangingChars="380" w:hanging="836"/>
                              <w:jc w:val="left"/>
                              <w:rPr>
                                <w:rFonts w:ascii="ＭＳ ゴシック" w:eastAsia="ＭＳ ゴシック" w:hAnsi="ＭＳ ゴシック"/>
                                <w:sz w:val="22"/>
                                <w:szCs w:val="22"/>
                              </w:rPr>
                            </w:pPr>
                          </w:p>
                          <w:p w:rsidR="008C7D1E" w:rsidRPr="007A6BF2" w:rsidRDefault="007A6BF2" w:rsidP="00A12897">
                            <w:pPr>
                              <w:ind w:rightChars="33" w:right="69" w:firstLineChars="100" w:firstLine="24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幡野　</w:t>
                            </w:r>
                            <w:r>
                              <w:rPr>
                                <w:rFonts w:ascii="ＭＳ ゴシック" w:eastAsia="ＭＳ ゴシック" w:hAnsi="ＭＳ ゴシック"/>
                                <w:sz w:val="24"/>
                                <w:szCs w:val="24"/>
                              </w:rPr>
                              <w:t>博</w:t>
                            </w:r>
                            <w:r w:rsidR="00FC6E12" w:rsidRPr="007A6BF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はたの　</w:t>
                            </w:r>
                            <w:r>
                              <w:rPr>
                                <w:rFonts w:ascii="ＭＳ ゴシック" w:eastAsia="ＭＳ ゴシック" w:hAnsi="ＭＳ ゴシック"/>
                                <w:sz w:val="24"/>
                                <w:szCs w:val="24"/>
                              </w:rPr>
                              <w:t>ひろし</w:t>
                            </w:r>
                            <w:r w:rsidR="00FC6E12" w:rsidRPr="007A6BF2">
                              <w:rPr>
                                <w:rFonts w:ascii="ＭＳ ゴシック" w:eastAsia="ＭＳ ゴシック" w:hAnsi="ＭＳ ゴシック" w:hint="eastAsia"/>
                                <w:sz w:val="24"/>
                                <w:szCs w:val="24"/>
                              </w:rPr>
                              <w:t>）</w:t>
                            </w:r>
                            <w:bookmarkStart w:id="0" w:name="_GoBack"/>
                            <w:bookmarkEnd w:id="0"/>
                          </w:p>
                          <w:p w:rsidR="00FC6E12" w:rsidRPr="007A6BF2" w:rsidRDefault="00FC6E12" w:rsidP="00FC6E12">
                            <w:pPr>
                              <w:ind w:leftChars="209" w:left="1275" w:rightChars="94" w:right="197" w:hangingChars="380" w:hanging="836"/>
                              <w:jc w:val="left"/>
                              <w:rPr>
                                <w:rFonts w:ascii="ＭＳ ゴシック" w:eastAsia="ＭＳ ゴシック" w:hAnsi="ＭＳ ゴシック"/>
                                <w:sz w:val="22"/>
                                <w:szCs w:val="22"/>
                              </w:rPr>
                            </w:pPr>
                            <w:r w:rsidRPr="007A6BF2">
                              <w:rPr>
                                <w:rFonts w:ascii="ＭＳ ゴシック" w:eastAsia="ＭＳ ゴシック" w:hAnsi="ＭＳ ゴシック" w:hint="eastAsia"/>
                                <w:kern w:val="0"/>
                                <w:sz w:val="22"/>
                                <w:szCs w:val="22"/>
                              </w:rPr>
                              <w:t>＜略歴＞</w:t>
                            </w:r>
                            <w:r w:rsidRPr="007A6BF2">
                              <w:rPr>
                                <w:rFonts w:ascii="ＭＳ ゴシック" w:eastAsia="ＭＳ ゴシック" w:hAnsi="ＭＳ ゴシック" w:hint="eastAsia"/>
                                <w:sz w:val="22"/>
                                <w:szCs w:val="22"/>
                              </w:rPr>
                              <w:t xml:space="preserve">　</w:t>
                            </w:r>
                            <w:r w:rsidR="00B834F2" w:rsidRPr="007A6BF2">
                              <w:rPr>
                                <w:rFonts w:ascii="ＭＳ ゴシック" w:eastAsia="ＭＳ ゴシック" w:hAnsi="ＭＳ ゴシック" w:hint="eastAsia"/>
                                <w:sz w:val="22"/>
                                <w:szCs w:val="22"/>
                              </w:rPr>
                              <w:t>㈱整理</w:t>
                            </w:r>
                            <w:r w:rsidRPr="007A6BF2">
                              <w:rPr>
                                <w:rFonts w:ascii="ＭＳ ゴシック" w:eastAsia="ＭＳ ゴシック" w:hAnsi="ＭＳ ゴシック" w:hint="eastAsia"/>
                                <w:sz w:val="22"/>
                                <w:szCs w:val="22"/>
                              </w:rPr>
                              <w:t>回収機構</w:t>
                            </w:r>
                            <w:r w:rsidR="00573309" w:rsidRPr="007A6BF2">
                              <w:rPr>
                                <w:rFonts w:ascii="ＭＳ ゴシック" w:eastAsia="ＭＳ ゴシック" w:hAnsi="ＭＳ ゴシック" w:hint="eastAsia"/>
                                <w:sz w:val="22"/>
                                <w:szCs w:val="22"/>
                              </w:rPr>
                              <w:t>勤務</w:t>
                            </w:r>
                            <w:r w:rsidRPr="007A6BF2">
                              <w:rPr>
                                <w:rFonts w:ascii="ＭＳ ゴシック" w:eastAsia="ＭＳ ゴシック" w:hAnsi="ＭＳ ゴシック" w:hint="eastAsia"/>
                                <w:sz w:val="22"/>
                                <w:szCs w:val="22"/>
                              </w:rPr>
                              <w:t>を経て</w:t>
                            </w:r>
                            <w:r w:rsidR="007900A2" w:rsidRPr="007A6BF2">
                              <w:rPr>
                                <w:rFonts w:ascii="ＭＳ ゴシック" w:eastAsia="ＭＳ ゴシック" w:hAnsi="ＭＳ ゴシック" w:hint="eastAsia"/>
                                <w:sz w:val="22"/>
                                <w:szCs w:val="22"/>
                              </w:rPr>
                              <w:t>、</w:t>
                            </w:r>
                            <w:r w:rsidRPr="007A6BF2">
                              <w:rPr>
                                <w:rFonts w:ascii="ＭＳ ゴシック" w:eastAsia="ＭＳ ゴシック" w:hAnsi="ＭＳ ゴシック" w:hint="eastAsia"/>
                                <w:sz w:val="22"/>
                                <w:szCs w:val="22"/>
                              </w:rPr>
                              <w:t>現在</w:t>
                            </w:r>
                            <w:r w:rsidR="007900A2" w:rsidRPr="007A6BF2">
                              <w:rPr>
                                <w:rFonts w:ascii="ＭＳ ゴシック" w:eastAsia="ＭＳ ゴシック" w:hAnsi="ＭＳ ゴシック" w:hint="eastAsia"/>
                                <w:sz w:val="22"/>
                                <w:szCs w:val="22"/>
                              </w:rPr>
                              <w:t>、</w:t>
                            </w:r>
                            <w:r w:rsidRPr="007A6BF2">
                              <w:rPr>
                                <w:rFonts w:ascii="ＭＳ ゴシック" w:eastAsia="ＭＳ ゴシック" w:hAnsi="ＭＳ ゴシック" w:hint="eastAsia"/>
                                <w:sz w:val="22"/>
                                <w:szCs w:val="22"/>
                              </w:rPr>
                              <w:t>系統債権管理回収機構</w:t>
                            </w:r>
                            <w:r w:rsidR="00B834F2" w:rsidRPr="007A6BF2">
                              <w:rPr>
                                <w:rFonts w:ascii="ＭＳ ゴシック" w:eastAsia="ＭＳ ゴシック" w:hAnsi="ＭＳ ゴシック" w:hint="eastAsia"/>
                                <w:sz w:val="22"/>
                                <w:szCs w:val="22"/>
                              </w:rPr>
                              <w:t>㈱</w:t>
                            </w:r>
                            <w:r w:rsidR="00921088" w:rsidRPr="007A6BF2">
                              <w:rPr>
                                <w:rFonts w:ascii="ＭＳ ゴシック" w:eastAsia="ＭＳ ゴシック" w:hAnsi="ＭＳ ゴシック" w:hint="eastAsia"/>
                                <w:sz w:val="22"/>
                                <w:szCs w:val="22"/>
                              </w:rPr>
                              <w:t>業務部</w:t>
                            </w:r>
                            <w:r w:rsidR="00573309" w:rsidRPr="007A6BF2">
                              <w:rPr>
                                <w:rFonts w:ascii="ＭＳ ゴシック" w:eastAsia="ＭＳ ゴシック" w:hAnsi="ＭＳ ゴシック" w:hint="eastAsia"/>
                                <w:sz w:val="22"/>
                                <w:szCs w:val="22"/>
                              </w:rPr>
                              <w:t>勤務</w:t>
                            </w:r>
                            <w:r w:rsidRPr="007A6BF2">
                              <w:rPr>
                                <w:rFonts w:ascii="ＭＳ ゴシック" w:eastAsia="ＭＳ ゴシック" w:hAnsi="ＭＳ ゴシック" w:hint="eastAsia"/>
                                <w:sz w:val="22"/>
                                <w:szCs w:val="22"/>
                              </w:rPr>
                              <w:t>。</w:t>
                            </w:r>
                          </w:p>
                          <w:p w:rsidR="00B93F3F" w:rsidRPr="00921088" w:rsidRDefault="00FC6E12" w:rsidP="007A2D78">
                            <w:pPr>
                              <w:ind w:leftChars="209" w:left="1275" w:rightChars="33" w:right="69" w:hangingChars="380" w:hanging="836"/>
                              <w:jc w:val="left"/>
                              <w:rPr>
                                <w:rFonts w:ascii="ＭＳ ゴシック" w:eastAsia="ＭＳ ゴシック" w:hAnsi="ＭＳ ゴシック"/>
                                <w:sz w:val="22"/>
                                <w:szCs w:val="22"/>
                              </w:rPr>
                            </w:pPr>
                            <w:r w:rsidRPr="007A6BF2">
                              <w:rPr>
                                <w:rFonts w:ascii="ＭＳ ゴシック" w:eastAsia="ＭＳ ゴシック" w:hAnsi="ＭＳ ゴシック" w:hint="eastAsia"/>
                                <w:sz w:val="22"/>
                                <w:szCs w:val="22"/>
                              </w:rPr>
                              <w:t xml:space="preserve">　　　　　</w:t>
                            </w:r>
                            <w:r w:rsidR="00A20B8B" w:rsidRPr="007A6BF2">
                              <w:rPr>
                                <w:rFonts w:ascii="ＭＳ ゴシック" w:eastAsia="ＭＳ ゴシック" w:hAnsi="ＭＳ ゴシック" w:hint="eastAsia"/>
                                <w:sz w:val="22"/>
                                <w:szCs w:val="22"/>
                              </w:rPr>
                              <w:t>全国</w:t>
                            </w:r>
                            <w:r w:rsidR="00A5671B" w:rsidRPr="007A6BF2">
                              <w:rPr>
                                <w:rFonts w:ascii="ＭＳ ゴシック" w:eastAsia="ＭＳ ゴシック" w:hAnsi="ＭＳ ゴシック" w:hint="eastAsia"/>
                                <w:sz w:val="22"/>
                                <w:szCs w:val="22"/>
                              </w:rPr>
                              <w:t>ＪＡ・ＪＦ</w:t>
                            </w:r>
                            <w:r w:rsidR="00A20B8B" w:rsidRPr="007A6BF2">
                              <w:rPr>
                                <w:rFonts w:ascii="ＭＳ ゴシック" w:eastAsia="ＭＳ ゴシック" w:hAnsi="ＭＳ ゴシック" w:hint="eastAsia"/>
                                <w:sz w:val="22"/>
                                <w:szCs w:val="22"/>
                              </w:rPr>
                              <w:t>からの不良債権買取りや債権回収に関する相談業務</w:t>
                            </w:r>
                            <w:r w:rsidRPr="007A6BF2">
                              <w:rPr>
                                <w:rFonts w:ascii="ＭＳ ゴシック" w:eastAsia="ＭＳ ゴシック" w:hAnsi="ＭＳ ゴシック" w:hint="eastAsia"/>
                                <w:sz w:val="22"/>
                                <w:szCs w:val="22"/>
                              </w:rPr>
                              <w:t>等</w:t>
                            </w:r>
                            <w:r w:rsidR="00032560" w:rsidRPr="007A6BF2">
                              <w:rPr>
                                <w:rFonts w:ascii="ＭＳ ゴシック" w:eastAsia="ＭＳ ゴシック" w:hAnsi="ＭＳ ゴシック" w:hint="eastAsia"/>
                                <w:sz w:val="22"/>
                                <w:szCs w:val="22"/>
                              </w:rPr>
                              <w:t>に従事</w:t>
                            </w:r>
                            <w:r w:rsidRPr="007A6BF2">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8pt;margin-top:6.3pt;width:469.5pt;height:1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" strokeweight="1pt">
                <v:stroke dashstyle="1 1"/>
                <v:textbox inset="5.85pt,.7pt,5.85pt,.7pt">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A12897" w:rsidP="00A12897">
                      <w:pPr>
                        <w:ind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太田家</w:t>
                      </w:r>
                      <w:r w:rsidR="00026088">
                        <w:rPr>
                          <w:rFonts w:ascii="ＭＳ ゴシック" w:eastAsia="ＭＳ ゴシック" w:hAnsi="ＭＳ ゴシック" w:hint="eastAsia"/>
                          <w:sz w:val="24"/>
                          <w:szCs w:val="24"/>
                        </w:rPr>
                        <w:t xml:space="preserve">　</w:t>
                      </w:r>
                      <w:r w:rsidR="003D487C">
                        <w:rPr>
                          <w:rFonts w:ascii="ＭＳ ゴシック" w:eastAsia="ＭＳ ゴシック" w:hAnsi="ＭＳ ゴシック" w:hint="eastAsia"/>
                          <w:sz w:val="24"/>
                          <w:szCs w:val="24"/>
                        </w:rPr>
                        <w:t>芳博</w:t>
                      </w:r>
                      <w:r w:rsidR="006C4353">
                        <w:rPr>
                          <w:rFonts w:ascii="ＭＳ ゴシック" w:eastAsia="ＭＳ ゴシック" w:hAnsi="ＭＳ ゴシック" w:hint="eastAsia"/>
                          <w:sz w:val="24"/>
                          <w:szCs w:val="24"/>
                        </w:rPr>
                        <w:t xml:space="preserve"> </w:t>
                      </w:r>
                      <w:r w:rsidR="00026088">
                        <w:rPr>
                          <w:rFonts w:ascii="ＭＳ ゴシック" w:eastAsia="ＭＳ ゴシック" w:hAnsi="ＭＳ ゴシック" w:hint="eastAsia"/>
                          <w:sz w:val="24"/>
                          <w:szCs w:val="24"/>
                        </w:rPr>
                        <w:t>（</w:t>
                      </w:r>
                      <w:r w:rsidR="003D487C">
                        <w:rPr>
                          <w:rFonts w:ascii="ＭＳ ゴシック" w:eastAsia="ＭＳ ゴシック" w:hAnsi="ＭＳ ゴシック" w:hint="eastAsia"/>
                          <w:sz w:val="24"/>
                          <w:szCs w:val="24"/>
                        </w:rPr>
                        <w:t>おおたけ</w:t>
                      </w:r>
                      <w:r w:rsidR="00026088">
                        <w:rPr>
                          <w:rFonts w:ascii="ＭＳ ゴシック" w:eastAsia="ＭＳ ゴシック" w:hAnsi="ＭＳ ゴシック" w:hint="eastAsia"/>
                          <w:sz w:val="24"/>
                          <w:szCs w:val="24"/>
                        </w:rPr>
                        <w:t xml:space="preserve">　</w:t>
                      </w:r>
                      <w:r w:rsidR="003D487C">
                        <w:rPr>
                          <w:rFonts w:ascii="ＭＳ ゴシック" w:eastAsia="ＭＳ ゴシック" w:hAnsi="ＭＳ ゴシック" w:hint="eastAsia"/>
                          <w:sz w:val="24"/>
                          <w:szCs w:val="24"/>
                        </w:rPr>
                        <w:t>よしひろ</w:t>
                      </w:r>
                      <w:r w:rsidR="00026088">
                        <w:rPr>
                          <w:rFonts w:ascii="ＭＳ ゴシック" w:eastAsia="ＭＳ ゴシック" w:hAnsi="ＭＳ ゴシック" w:hint="eastAsia"/>
                          <w:sz w:val="24"/>
                          <w:szCs w:val="24"/>
                        </w:rPr>
                        <w:t>）</w:t>
                      </w:r>
                    </w:p>
                    <w:p w:rsidR="00026088" w:rsidRDefault="00026088" w:rsidP="00553CDF">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553CDF">
                        <w:rPr>
                          <w:rFonts w:ascii="ＭＳ ゴシック" w:eastAsia="ＭＳ ゴシック" w:hAnsi="ＭＳ ゴシック" w:hint="eastAsia"/>
                          <w:kern w:val="0"/>
                          <w:sz w:val="22"/>
                          <w:szCs w:val="22"/>
                        </w:rPr>
                        <w:t xml:space="preserve">　</w:t>
                      </w:r>
                      <w:r w:rsidR="00781139">
                        <w:rPr>
                          <w:rFonts w:ascii="ＭＳ ゴシック" w:eastAsia="ＭＳ ゴシック" w:hAnsi="ＭＳ ゴシック" w:hint="eastAsia"/>
                          <w:sz w:val="22"/>
                          <w:szCs w:val="22"/>
                        </w:rPr>
                        <w:t>農林中央金庫勤務を経て</w:t>
                      </w:r>
                      <w:r w:rsidR="007900A2">
                        <w:rPr>
                          <w:rFonts w:ascii="ＭＳ ゴシック" w:eastAsia="ＭＳ ゴシック" w:hAnsi="ＭＳ ゴシック" w:hint="eastAsia"/>
                          <w:sz w:val="22"/>
                          <w:szCs w:val="22"/>
                        </w:rPr>
                        <w:t>、</w:t>
                      </w:r>
                      <w:r w:rsidR="00781139">
                        <w:rPr>
                          <w:rFonts w:ascii="ＭＳ ゴシック" w:eastAsia="ＭＳ ゴシック" w:hAnsi="ＭＳ ゴシック" w:hint="eastAsia"/>
                          <w:sz w:val="22"/>
                          <w:szCs w:val="22"/>
                        </w:rPr>
                        <w:t>当社勤務</w:t>
                      </w:r>
                      <w:r w:rsidR="007A2D78">
                        <w:rPr>
                          <w:rFonts w:ascii="ＭＳ ゴシック" w:eastAsia="ＭＳ ゴシック" w:hAnsi="ＭＳ ゴシック" w:hint="eastAsia"/>
                          <w:sz w:val="22"/>
                          <w:szCs w:val="22"/>
                        </w:rPr>
                        <w:t>（現在は退職）</w:t>
                      </w:r>
                      <w:r w:rsidR="00781139">
                        <w:rPr>
                          <w:rFonts w:ascii="ＭＳ ゴシック" w:eastAsia="ＭＳ ゴシック" w:hAnsi="ＭＳ ゴシック" w:hint="eastAsia"/>
                          <w:sz w:val="22"/>
                          <w:szCs w:val="22"/>
                        </w:rPr>
                        <w:t>。</w:t>
                      </w:r>
                      <w:r w:rsidR="0097737C">
                        <w:rPr>
                          <w:rFonts w:ascii="ＭＳ ゴシック" w:eastAsia="ＭＳ ゴシック" w:hAnsi="ＭＳ ゴシック" w:hint="eastAsia"/>
                          <w:sz w:val="22"/>
                          <w:szCs w:val="22"/>
                        </w:rPr>
                        <w:t>農林中金では</w:t>
                      </w:r>
                      <w:r w:rsidR="00781139">
                        <w:rPr>
                          <w:rFonts w:ascii="ＭＳ ゴシック" w:eastAsia="ＭＳ ゴシック" w:hAnsi="ＭＳ ゴシック" w:hint="eastAsia"/>
                          <w:sz w:val="22"/>
                          <w:szCs w:val="22"/>
                        </w:rPr>
                        <w:t>長年にわたり金融法務部門</w:t>
                      </w:r>
                      <w:r w:rsidR="007A2D78">
                        <w:rPr>
                          <w:rFonts w:ascii="ＭＳ ゴシック" w:eastAsia="ＭＳ ゴシック" w:hAnsi="ＭＳ ゴシック" w:hint="eastAsia"/>
                          <w:sz w:val="22"/>
                          <w:szCs w:val="22"/>
                        </w:rPr>
                        <w:t>を担当。</w:t>
                      </w:r>
                      <w:r w:rsidR="0097737C">
                        <w:rPr>
                          <w:rFonts w:ascii="ＭＳ ゴシック" w:eastAsia="ＭＳ ゴシック" w:hAnsi="ＭＳ ゴシック" w:hint="eastAsia"/>
                          <w:sz w:val="22"/>
                          <w:szCs w:val="22"/>
                        </w:rPr>
                        <w:t>現在は</w:t>
                      </w:r>
                      <w:r w:rsidR="00A12897">
                        <w:rPr>
                          <w:rFonts w:ascii="ＭＳ ゴシック" w:eastAsia="ＭＳ ゴシック" w:hAnsi="ＭＳ ゴシック" w:hint="eastAsia"/>
                          <w:sz w:val="22"/>
                          <w:szCs w:val="22"/>
                        </w:rPr>
                        <w:t>、</w:t>
                      </w:r>
                      <w:r w:rsidR="00A12897">
                        <w:rPr>
                          <w:rFonts w:ascii="ＭＳ ゴシック" w:eastAsia="ＭＳ ゴシック" w:hAnsi="ＭＳ ゴシック"/>
                          <w:sz w:val="22"/>
                          <w:szCs w:val="22"/>
                        </w:rPr>
                        <w:t>当社主催の</w:t>
                      </w:r>
                      <w:r w:rsidR="002F26E0">
                        <w:rPr>
                          <w:rFonts w:ascii="ＭＳ ゴシック" w:eastAsia="ＭＳ ゴシック" w:hAnsi="ＭＳ ゴシック" w:hint="eastAsia"/>
                          <w:sz w:val="22"/>
                          <w:szCs w:val="22"/>
                        </w:rPr>
                        <w:t>本研修</w:t>
                      </w:r>
                      <w:r w:rsidR="0097737C">
                        <w:rPr>
                          <w:rFonts w:ascii="ＭＳ ゴシック" w:eastAsia="ＭＳ ゴシック" w:hAnsi="ＭＳ ゴシック" w:hint="eastAsia"/>
                          <w:sz w:val="22"/>
                          <w:szCs w:val="22"/>
                        </w:rPr>
                        <w:t>の他</w:t>
                      </w:r>
                      <w:r w:rsidR="007900A2">
                        <w:rPr>
                          <w:rFonts w:ascii="ＭＳ ゴシック" w:eastAsia="ＭＳ ゴシック" w:hAnsi="ＭＳ ゴシック" w:hint="eastAsia"/>
                          <w:sz w:val="22"/>
                          <w:szCs w:val="22"/>
                        </w:rPr>
                        <w:t>、</w:t>
                      </w:r>
                      <w:r w:rsidR="007A2D78">
                        <w:rPr>
                          <w:rFonts w:ascii="ＭＳ ゴシック" w:eastAsia="ＭＳ ゴシック" w:hAnsi="ＭＳ ゴシック" w:hint="eastAsia"/>
                          <w:sz w:val="22"/>
                          <w:szCs w:val="22"/>
                        </w:rPr>
                        <w:t>「</w:t>
                      </w:r>
                      <w:r w:rsidR="008C7D1E">
                        <w:rPr>
                          <w:rFonts w:ascii="ＭＳ ゴシック" w:eastAsia="ＭＳ ゴシック" w:hAnsi="ＭＳ ゴシック" w:hint="eastAsia"/>
                          <w:sz w:val="22"/>
                          <w:szCs w:val="22"/>
                        </w:rPr>
                        <w:t>融資法務基本</w:t>
                      </w:r>
                      <w:r w:rsidR="00364DD4">
                        <w:rPr>
                          <w:rFonts w:ascii="ＭＳ ゴシック" w:eastAsia="ＭＳ ゴシック" w:hAnsi="ＭＳ ゴシック" w:hint="eastAsia"/>
                          <w:sz w:val="22"/>
                          <w:szCs w:val="22"/>
                        </w:rPr>
                        <w:t>研修</w:t>
                      </w:r>
                      <w:r w:rsidR="00860B1E">
                        <w:rPr>
                          <w:rFonts w:ascii="ＭＳ ゴシック" w:eastAsia="ＭＳ ゴシック" w:hAnsi="ＭＳ ゴシック" w:hint="eastAsia"/>
                          <w:sz w:val="22"/>
                          <w:szCs w:val="22"/>
                        </w:rPr>
                        <w:t>」</w:t>
                      </w:r>
                      <w:r w:rsidR="0097737C">
                        <w:rPr>
                          <w:rFonts w:ascii="ＭＳ ゴシック" w:eastAsia="ＭＳ ゴシック" w:hAnsi="ＭＳ ゴシック" w:hint="eastAsia"/>
                          <w:sz w:val="22"/>
                          <w:szCs w:val="22"/>
                        </w:rPr>
                        <w:t>等</w:t>
                      </w:r>
                      <w:r w:rsidR="00E910AA">
                        <w:rPr>
                          <w:rFonts w:ascii="ＭＳ ゴシック" w:eastAsia="ＭＳ ゴシック" w:hAnsi="ＭＳ ゴシック" w:hint="eastAsia"/>
                          <w:sz w:val="22"/>
                          <w:szCs w:val="22"/>
                        </w:rPr>
                        <w:t>を担当するとともに</w:t>
                      </w:r>
                      <w:r w:rsidR="007900A2">
                        <w:rPr>
                          <w:rFonts w:ascii="ＭＳ ゴシック" w:eastAsia="ＭＳ ゴシック" w:hAnsi="ＭＳ ゴシック" w:hint="eastAsia"/>
                          <w:sz w:val="22"/>
                          <w:szCs w:val="22"/>
                        </w:rPr>
                        <w:t>、</w:t>
                      </w:r>
                      <w:r w:rsidR="00E910AA">
                        <w:rPr>
                          <w:rFonts w:ascii="ＭＳ ゴシック" w:eastAsia="ＭＳ ゴシック" w:hAnsi="ＭＳ ゴシック" w:hint="eastAsia"/>
                          <w:sz w:val="22"/>
                          <w:szCs w:val="22"/>
                        </w:rPr>
                        <w:t>多く</w:t>
                      </w:r>
                      <w:r w:rsidR="0097737C">
                        <w:rPr>
                          <w:rFonts w:ascii="ＭＳ ゴシック" w:eastAsia="ＭＳ ゴシック" w:hAnsi="ＭＳ ゴシック" w:hint="eastAsia"/>
                          <w:sz w:val="22"/>
                          <w:szCs w:val="22"/>
                        </w:rPr>
                        <w:t>の県域で</w:t>
                      </w:r>
                      <w:r w:rsidR="00860B1E">
                        <w:rPr>
                          <w:rFonts w:ascii="ＭＳ ゴシック" w:eastAsia="ＭＳ ゴシック" w:hAnsi="ＭＳ ゴシック" w:hint="eastAsia"/>
                          <w:sz w:val="22"/>
                          <w:szCs w:val="22"/>
                        </w:rPr>
                        <w:t>研修講師として活躍中。</w:t>
                      </w:r>
                    </w:p>
                    <w:p w:rsidR="008D48D9" w:rsidRPr="00A12897" w:rsidRDefault="008D48D9" w:rsidP="007A2D78">
                      <w:pPr>
                        <w:ind w:leftChars="209" w:left="1275" w:rightChars="33" w:right="69" w:hangingChars="380" w:hanging="836"/>
                        <w:jc w:val="left"/>
                        <w:rPr>
                          <w:rFonts w:ascii="ＭＳ ゴシック" w:eastAsia="ＭＳ ゴシック" w:hAnsi="ＭＳ ゴシック"/>
                          <w:sz w:val="22"/>
                          <w:szCs w:val="22"/>
                        </w:rPr>
                      </w:pPr>
                    </w:p>
                    <w:p w:rsidR="008C7D1E" w:rsidRPr="007A6BF2" w:rsidRDefault="007A6BF2" w:rsidP="00A12897">
                      <w:pPr>
                        <w:ind w:rightChars="33" w:right="69" w:firstLineChars="100" w:firstLine="24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幡野　</w:t>
                      </w:r>
                      <w:r>
                        <w:rPr>
                          <w:rFonts w:ascii="ＭＳ ゴシック" w:eastAsia="ＭＳ ゴシック" w:hAnsi="ＭＳ ゴシック"/>
                          <w:sz w:val="24"/>
                          <w:szCs w:val="24"/>
                        </w:rPr>
                        <w:t>博</w:t>
                      </w:r>
                      <w:r w:rsidR="00FC6E12" w:rsidRPr="007A6BF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はたの　</w:t>
                      </w:r>
                      <w:r>
                        <w:rPr>
                          <w:rFonts w:ascii="ＭＳ ゴシック" w:eastAsia="ＭＳ ゴシック" w:hAnsi="ＭＳ ゴシック"/>
                          <w:sz w:val="24"/>
                          <w:szCs w:val="24"/>
                        </w:rPr>
                        <w:t>ひろし</w:t>
                      </w:r>
                      <w:r w:rsidR="00FC6E12" w:rsidRPr="007A6BF2">
                        <w:rPr>
                          <w:rFonts w:ascii="ＭＳ ゴシック" w:eastAsia="ＭＳ ゴシック" w:hAnsi="ＭＳ ゴシック" w:hint="eastAsia"/>
                          <w:sz w:val="24"/>
                          <w:szCs w:val="24"/>
                        </w:rPr>
                        <w:t>）</w:t>
                      </w:r>
                      <w:bookmarkStart w:id="1" w:name="_GoBack"/>
                      <w:bookmarkEnd w:id="1"/>
                    </w:p>
                    <w:p w:rsidR="00FC6E12" w:rsidRPr="007A6BF2" w:rsidRDefault="00FC6E12" w:rsidP="00FC6E12">
                      <w:pPr>
                        <w:ind w:leftChars="209" w:left="1275" w:rightChars="94" w:right="197" w:hangingChars="380" w:hanging="836"/>
                        <w:jc w:val="left"/>
                        <w:rPr>
                          <w:rFonts w:ascii="ＭＳ ゴシック" w:eastAsia="ＭＳ ゴシック" w:hAnsi="ＭＳ ゴシック"/>
                          <w:sz w:val="22"/>
                          <w:szCs w:val="22"/>
                        </w:rPr>
                      </w:pPr>
                      <w:r w:rsidRPr="007A6BF2">
                        <w:rPr>
                          <w:rFonts w:ascii="ＭＳ ゴシック" w:eastAsia="ＭＳ ゴシック" w:hAnsi="ＭＳ ゴシック" w:hint="eastAsia"/>
                          <w:kern w:val="0"/>
                          <w:sz w:val="22"/>
                          <w:szCs w:val="22"/>
                        </w:rPr>
                        <w:t>＜略歴＞</w:t>
                      </w:r>
                      <w:r w:rsidRPr="007A6BF2">
                        <w:rPr>
                          <w:rFonts w:ascii="ＭＳ ゴシック" w:eastAsia="ＭＳ ゴシック" w:hAnsi="ＭＳ ゴシック" w:hint="eastAsia"/>
                          <w:sz w:val="22"/>
                          <w:szCs w:val="22"/>
                        </w:rPr>
                        <w:t xml:space="preserve">　</w:t>
                      </w:r>
                      <w:r w:rsidR="00B834F2" w:rsidRPr="007A6BF2">
                        <w:rPr>
                          <w:rFonts w:ascii="ＭＳ ゴシック" w:eastAsia="ＭＳ ゴシック" w:hAnsi="ＭＳ ゴシック" w:hint="eastAsia"/>
                          <w:sz w:val="22"/>
                          <w:szCs w:val="22"/>
                        </w:rPr>
                        <w:t>㈱整理</w:t>
                      </w:r>
                      <w:r w:rsidRPr="007A6BF2">
                        <w:rPr>
                          <w:rFonts w:ascii="ＭＳ ゴシック" w:eastAsia="ＭＳ ゴシック" w:hAnsi="ＭＳ ゴシック" w:hint="eastAsia"/>
                          <w:sz w:val="22"/>
                          <w:szCs w:val="22"/>
                        </w:rPr>
                        <w:t>回収機構</w:t>
                      </w:r>
                      <w:r w:rsidR="00573309" w:rsidRPr="007A6BF2">
                        <w:rPr>
                          <w:rFonts w:ascii="ＭＳ ゴシック" w:eastAsia="ＭＳ ゴシック" w:hAnsi="ＭＳ ゴシック" w:hint="eastAsia"/>
                          <w:sz w:val="22"/>
                          <w:szCs w:val="22"/>
                        </w:rPr>
                        <w:t>勤務</w:t>
                      </w:r>
                      <w:r w:rsidRPr="007A6BF2">
                        <w:rPr>
                          <w:rFonts w:ascii="ＭＳ ゴシック" w:eastAsia="ＭＳ ゴシック" w:hAnsi="ＭＳ ゴシック" w:hint="eastAsia"/>
                          <w:sz w:val="22"/>
                          <w:szCs w:val="22"/>
                        </w:rPr>
                        <w:t>を経て</w:t>
                      </w:r>
                      <w:r w:rsidR="007900A2" w:rsidRPr="007A6BF2">
                        <w:rPr>
                          <w:rFonts w:ascii="ＭＳ ゴシック" w:eastAsia="ＭＳ ゴシック" w:hAnsi="ＭＳ ゴシック" w:hint="eastAsia"/>
                          <w:sz w:val="22"/>
                          <w:szCs w:val="22"/>
                        </w:rPr>
                        <w:t>、</w:t>
                      </w:r>
                      <w:r w:rsidRPr="007A6BF2">
                        <w:rPr>
                          <w:rFonts w:ascii="ＭＳ ゴシック" w:eastAsia="ＭＳ ゴシック" w:hAnsi="ＭＳ ゴシック" w:hint="eastAsia"/>
                          <w:sz w:val="22"/>
                          <w:szCs w:val="22"/>
                        </w:rPr>
                        <w:t>現在</w:t>
                      </w:r>
                      <w:r w:rsidR="007900A2" w:rsidRPr="007A6BF2">
                        <w:rPr>
                          <w:rFonts w:ascii="ＭＳ ゴシック" w:eastAsia="ＭＳ ゴシック" w:hAnsi="ＭＳ ゴシック" w:hint="eastAsia"/>
                          <w:sz w:val="22"/>
                          <w:szCs w:val="22"/>
                        </w:rPr>
                        <w:t>、</w:t>
                      </w:r>
                      <w:r w:rsidRPr="007A6BF2">
                        <w:rPr>
                          <w:rFonts w:ascii="ＭＳ ゴシック" w:eastAsia="ＭＳ ゴシック" w:hAnsi="ＭＳ ゴシック" w:hint="eastAsia"/>
                          <w:sz w:val="22"/>
                          <w:szCs w:val="22"/>
                        </w:rPr>
                        <w:t>系統債権管理回収機構</w:t>
                      </w:r>
                      <w:r w:rsidR="00B834F2" w:rsidRPr="007A6BF2">
                        <w:rPr>
                          <w:rFonts w:ascii="ＭＳ ゴシック" w:eastAsia="ＭＳ ゴシック" w:hAnsi="ＭＳ ゴシック" w:hint="eastAsia"/>
                          <w:sz w:val="22"/>
                          <w:szCs w:val="22"/>
                        </w:rPr>
                        <w:t>㈱</w:t>
                      </w:r>
                      <w:r w:rsidR="00921088" w:rsidRPr="007A6BF2">
                        <w:rPr>
                          <w:rFonts w:ascii="ＭＳ ゴシック" w:eastAsia="ＭＳ ゴシック" w:hAnsi="ＭＳ ゴシック" w:hint="eastAsia"/>
                          <w:sz w:val="22"/>
                          <w:szCs w:val="22"/>
                        </w:rPr>
                        <w:t>業務部</w:t>
                      </w:r>
                      <w:r w:rsidR="00573309" w:rsidRPr="007A6BF2">
                        <w:rPr>
                          <w:rFonts w:ascii="ＭＳ ゴシック" w:eastAsia="ＭＳ ゴシック" w:hAnsi="ＭＳ ゴシック" w:hint="eastAsia"/>
                          <w:sz w:val="22"/>
                          <w:szCs w:val="22"/>
                        </w:rPr>
                        <w:t>勤務</w:t>
                      </w:r>
                      <w:r w:rsidRPr="007A6BF2">
                        <w:rPr>
                          <w:rFonts w:ascii="ＭＳ ゴシック" w:eastAsia="ＭＳ ゴシック" w:hAnsi="ＭＳ ゴシック" w:hint="eastAsia"/>
                          <w:sz w:val="22"/>
                          <w:szCs w:val="22"/>
                        </w:rPr>
                        <w:t>。</w:t>
                      </w:r>
                    </w:p>
                    <w:p w:rsidR="00B93F3F" w:rsidRPr="00921088" w:rsidRDefault="00FC6E12" w:rsidP="007A2D78">
                      <w:pPr>
                        <w:ind w:leftChars="209" w:left="1275" w:rightChars="33" w:right="69" w:hangingChars="380" w:hanging="836"/>
                        <w:jc w:val="left"/>
                        <w:rPr>
                          <w:rFonts w:ascii="ＭＳ ゴシック" w:eastAsia="ＭＳ ゴシック" w:hAnsi="ＭＳ ゴシック"/>
                          <w:sz w:val="22"/>
                          <w:szCs w:val="22"/>
                        </w:rPr>
                      </w:pPr>
                      <w:r w:rsidRPr="007A6BF2">
                        <w:rPr>
                          <w:rFonts w:ascii="ＭＳ ゴシック" w:eastAsia="ＭＳ ゴシック" w:hAnsi="ＭＳ ゴシック" w:hint="eastAsia"/>
                          <w:sz w:val="22"/>
                          <w:szCs w:val="22"/>
                        </w:rPr>
                        <w:t xml:space="preserve">　　　　　</w:t>
                      </w:r>
                      <w:r w:rsidR="00A20B8B" w:rsidRPr="007A6BF2">
                        <w:rPr>
                          <w:rFonts w:ascii="ＭＳ ゴシック" w:eastAsia="ＭＳ ゴシック" w:hAnsi="ＭＳ ゴシック" w:hint="eastAsia"/>
                          <w:sz w:val="22"/>
                          <w:szCs w:val="22"/>
                        </w:rPr>
                        <w:t>全国</w:t>
                      </w:r>
                      <w:r w:rsidR="00A5671B" w:rsidRPr="007A6BF2">
                        <w:rPr>
                          <w:rFonts w:ascii="ＭＳ ゴシック" w:eastAsia="ＭＳ ゴシック" w:hAnsi="ＭＳ ゴシック" w:hint="eastAsia"/>
                          <w:sz w:val="22"/>
                          <w:szCs w:val="22"/>
                        </w:rPr>
                        <w:t>ＪＡ・ＪＦ</w:t>
                      </w:r>
                      <w:r w:rsidR="00A20B8B" w:rsidRPr="007A6BF2">
                        <w:rPr>
                          <w:rFonts w:ascii="ＭＳ ゴシック" w:eastAsia="ＭＳ ゴシック" w:hAnsi="ＭＳ ゴシック" w:hint="eastAsia"/>
                          <w:sz w:val="22"/>
                          <w:szCs w:val="22"/>
                        </w:rPr>
                        <w:t>からの不良債権買取りや債権回収に関する相談業務</w:t>
                      </w:r>
                      <w:r w:rsidRPr="007A6BF2">
                        <w:rPr>
                          <w:rFonts w:ascii="ＭＳ ゴシック" w:eastAsia="ＭＳ ゴシック" w:hAnsi="ＭＳ ゴシック" w:hint="eastAsia"/>
                          <w:sz w:val="22"/>
                          <w:szCs w:val="22"/>
                        </w:rPr>
                        <w:t>等</w:t>
                      </w:r>
                      <w:r w:rsidR="00032560" w:rsidRPr="007A6BF2">
                        <w:rPr>
                          <w:rFonts w:ascii="ＭＳ ゴシック" w:eastAsia="ＭＳ ゴシック" w:hAnsi="ＭＳ ゴシック" w:hint="eastAsia"/>
                          <w:sz w:val="22"/>
                          <w:szCs w:val="22"/>
                        </w:rPr>
                        <w:t>に従事</w:t>
                      </w:r>
                      <w:r w:rsidRPr="007A6BF2">
                        <w:rPr>
                          <w:rFonts w:ascii="ＭＳ ゴシック" w:eastAsia="ＭＳ ゴシック" w:hAnsi="ＭＳ ゴシック" w:hint="eastAsia"/>
                          <w:sz w:val="22"/>
                          <w:szCs w:val="22"/>
                        </w:rPr>
                        <w:t>。</w:t>
                      </w:r>
                    </w:p>
                  </w:txbxContent>
                </v:textbox>
              </v:shape>
            </w:pict>
          </mc:Fallback>
        </mc:AlternateContent>
      </w:r>
    </w:p>
    <w:p w:rsidR="003C1759" w:rsidRPr="009F7907" w:rsidRDefault="003C1759"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97737C" w:rsidRDefault="0097737C" w:rsidP="00B30E1E">
      <w:pPr>
        <w:rPr>
          <w:rFonts w:ascii="ＭＳ ゴシック" w:eastAsia="ＭＳ ゴシック" w:hAnsi="ＭＳ ゴシック"/>
          <w:sz w:val="24"/>
          <w:szCs w:val="24"/>
        </w:rPr>
      </w:pPr>
    </w:p>
    <w:p w:rsidR="0097737C" w:rsidRDefault="0097737C" w:rsidP="00B30E1E">
      <w:pPr>
        <w:rPr>
          <w:rFonts w:ascii="ＭＳ ゴシック" w:eastAsia="ＭＳ ゴシック" w:hAnsi="ＭＳ ゴシック"/>
          <w:sz w:val="24"/>
          <w:szCs w:val="24"/>
        </w:rPr>
      </w:pPr>
    </w:p>
    <w:p w:rsidR="0097737C" w:rsidRDefault="0097737C" w:rsidP="0097737C">
      <w:pPr>
        <w:rPr>
          <w:rFonts w:ascii="ＭＳ ゴシック" w:eastAsia="ＭＳ ゴシック" w:hAnsi="ＭＳ ゴシック"/>
          <w:szCs w:val="21"/>
        </w:rPr>
      </w:pPr>
    </w:p>
    <w:p w:rsidR="00B16942" w:rsidRDefault="00B16942" w:rsidP="00B16942">
      <w:pPr>
        <w:numPr>
          <w:ilvl w:val="0"/>
          <w:numId w:val="22"/>
        </w:numPr>
        <w:rPr>
          <w:rFonts w:ascii="ＭＳ ゴシック" w:eastAsia="ＭＳ ゴシック" w:hAnsi="ＭＳ ゴシック"/>
          <w:szCs w:val="21"/>
        </w:rPr>
      </w:pPr>
      <w:r w:rsidRPr="000A4EE7">
        <w:rPr>
          <w:rFonts w:ascii="ＭＳ ゴシック" w:eastAsia="ＭＳ ゴシック" w:hAnsi="ＭＳ ゴシック" w:hint="eastAsia"/>
          <w:sz w:val="28"/>
          <w:szCs w:val="28"/>
        </w:rPr>
        <w:t>研修プログラム（予定）</w:t>
      </w:r>
    </w:p>
    <w:tbl>
      <w:tblPr>
        <w:tblW w:w="936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039"/>
        <w:gridCol w:w="3046"/>
        <w:gridCol w:w="2644"/>
      </w:tblGrid>
      <w:tr w:rsidR="00B16942" w:rsidRPr="00B143ED" w:rsidTr="008D48D9">
        <w:trPr>
          <w:trHeight w:val="70"/>
        </w:trPr>
        <w:tc>
          <w:tcPr>
            <w:tcW w:w="636" w:type="dxa"/>
            <w:tcBorders>
              <w:bottom w:val="dashSmallGap" w:sz="4" w:space="0" w:color="auto"/>
            </w:tcBorders>
            <w:shd w:val="clear" w:color="auto" w:fill="auto"/>
          </w:tcPr>
          <w:p w:rsidR="00B16942" w:rsidRPr="00BB773E" w:rsidRDefault="00B16942" w:rsidP="00796CD3">
            <w:pPr>
              <w:spacing w:line="300" w:lineRule="exact"/>
              <w:rPr>
                <w:rFonts w:ascii="ＭＳ ゴシック" w:eastAsia="ＭＳ ゴシック" w:hAnsi="ＭＳ ゴシック"/>
                <w:szCs w:val="21"/>
              </w:rPr>
            </w:pPr>
          </w:p>
        </w:tc>
        <w:tc>
          <w:tcPr>
            <w:tcW w:w="3039" w:type="dxa"/>
            <w:tcBorders>
              <w:bottom w:val="dashSmallGap" w:sz="4" w:space="0" w:color="auto"/>
            </w:tcBorders>
            <w:shd w:val="clear" w:color="auto" w:fill="auto"/>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セッション名</w:t>
            </w:r>
          </w:p>
        </w:tc>
        <w:tc>
          <w:tcPr>
            <w:tcW w:w="3046" w:type="dxa"/>
            <w:tcBorders>
              <w:bottom w:val="dashSmallGap" w:sz="4" w:space="0" w:color="auto"/>
            </w:tcBorders>
            <w:shd w:val="clear" w:color="auto" w:fill="auto"/>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内容</w:t>
            </w:r>
          </w:p>
        </w:tc>
        <w:tc>
          <w:tcPr>
            <w:tcW w:w="2644" w:type="dxa"/>
            <w:tcBorders>
              <w:bottom w:val="dashSmallGap" w:sz="4" w:space="0" w:color="auto"/>
            </w:tcBorders>
            <w:shd w:val="clear" w:color="auto" w:fill="auto"/>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講師</w:t>
            </w:r>
          </w:p>
        </w:tc>
      </w:tr>
      <w:tr w:rsidR="00B16942" w:rsidRPr="00B143ED" w:rsidTr="00A20B8B">
        <w:trPr>
          <w:trHeight w:val="70"/>
        </w:trPr>
        <w:tc>
          <w:tcPr>
            <w:tcW w:w="9365" w:type="dxa"/>
            <w:gridSpan w:val="4"/>
            <w:tcBorders>
              <w:top w:val="dashSmallGap" w:sz="4" w:space="0" w:color="auto"/>
              <w:bottom w:val="single" w:sz="4" w:space="0" w:color="auto"/>
            </w:tcBorders>
            <w:shd w:val="clear" w:color="auto" w:fill="auto"/>
            <w:vAlign w:val="bottom"/>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【１日目】</w:t>
            </w:r>
          </w:p>
        </w:tc>
      </w:tr>
      <w:tr w:rsidR="008D48D9" w:rsidRPr="00B143ED" w:rsidTr="008D48D9">
        <w:trPr>
          <w:trHeight w:val="78"/>
        </w:trPr>
        <w:tc>
          <w:tcPr>
            <w:tcW w:w="636" w:type="dxa"/>
            <w:vMerge w:val="restart"/>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p w:rsidR="008D48D9" w:rsidRPr="00BB773E" w:rsidRDefault="008D48D9"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9</w:t>
            </w:r>
            <w:r w:rsidR="00C82E8A">
              <w:rPr>
                <w:rFonts w:ascii="ＭＳ ゴシック" w:eastAsia="ＭＳ ゴシック" w:hAnsi="ＭＳ ゴシック" w:hint="eastAsia"/>
                <w:szCs w:val="21"/>
              </w:rPr>
              <w:t>：30</w:t>
            </w:r>
          </w:p>
          <w:p w:rsidR="008D48D9" w:rsidRPr="00BB773E" w:rsidRDefault="008D48D9" w:rsidP="008C7D1E">
            <w:pPr>
              <w:spacing w:line="300" w:lineRule="exact"/>
              <w:ind w:right="420"/>
              <w:jc w:val="right"/>
              <w:rPr>
                <w:rFonts w:ascii="ＭＳ ゴシック" w:eastAsia="ＭＳ ゴシック" w:hAnsi="ＭＳ ゴシック"/>
                <w:szCs w:val="21"/>
              </w:rPr>
            </w:pPr>
          </w:p>
          <w:p w:rsidR="008D48D9" w:rsidRPr="00BB773E" w:rsidRDefault="008D48D9" w:rsidP="008C7D1E">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 xml:space="preserve">　12</w:t>
            </w:r>
          </w:p>
          <w:p w:rsidR="008D48D9" w:rsidRPr="00BB773E" w:rsidRDefault="008D48D9" w:rsidP="008C7D1E">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13</w:t>
            </w:r>
          </w:p>
          <w:p w:rsidR="008D48D9" w:rsidRPr="00BB773E" w:rsidRDefault="008D48D9" w:rsidP="008C7D1E">
            <w:pPr>
              <w:spacing w:line="300" w:lineRule="exact"/>
              <w:jc w:val="right"/>
              <w:rPr>
                <w:rFonts w:ascii="ＭＳ ゴシック" w:eastAsia="ＭＳ ゴシック" w:hAnsi="ＭＳ ゴシック"/>
                <w:szCs w:val="21"/>
              </w:rPr>
            </w:pPr>
          </w:p>
          <w:p w:rsidR="008D48D9" w:rsidRDefault="008D48D9" w:rsidP="008C7D1E">
            <w:pPr>
              <w:spacing w:line="300" w:lineRule="exact"/>
              <w:jc w:val="right"/>
              <w:rPr>
                <w:rFonts w:ascii="ＭＳ ゴシック" w:eastAsia="ＭＳ ゴシック" w:hAnsi="ＭＳ ゴシック"/>
                <w:szCs w:val="21"/>
              </w:rPr>
            </w:pPr>
          </w:p>
          <w:p w:rsidR="008D48D9" w:rsidRDefault="008D48D9" w:rsidP="008C7D1E">
            <w:pPr>
              <w:spacing w:line="300" w:lineRule="exact"/>
              <w:jc w:val="right"/>
              <w:rPr>
                <w:rFonts w:ascii="ＭＳ ゴシック" w:eastAsia="ＭＳ ゴシック" w:hAnsi="ＭＳ ゴシック"/>
                <w:szCs w:val="21"/>
              </w:rPr>
            </w:pPr>
          </w:p>
          <w:p w:rsidR="008D48D9" w:rsidRPr="00BB773E" w:rsidRDefault="00A12897" w:rsidP="00796CD3">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3039" w:type="dxa"/>
            <w:tcBorders>
              <w:bottom w:val="dotted" w:sz="4" w:space="0" w:color="auto"/>
            </w:tcBorders>
            <w:shd w:val="clear" w:color="auto" w:fill="auto"/>
          </w:tcPr>
          <w:p w:rsidR="008D48D9" w:rsidRPr="00BB773E" w:rsidRDefault="008D48D9" w:rsidP="00C82E8A">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w:t>
            </w:r>
            <w:r w:rsidR="00C82E8A">
              <w:rPr>
                <w:rFonts w:ascii="ＭＳ ゴシック" w:eastAsia="ＭＳ ゴシック" w:hAnsi="ＭＳ ゴシック" w:hint="eastAsia"/>
                <w:szCs w:val="21"/>
              </w:rPr>
              <w:t>9</w:t>
            </w:r>
            <w:r w:rsidRPr="00BB773E">
              <w:rPr>
                <w:rFonts w:ascii="ＭＳ ゴシック" w:eastAsia="ＭＳ ゴシック" w:hAnsi="ＭＳ ゴシック" w:hint="eastAsia"/>
                <w:szCs w:val="21"/>
              </w:rPr>
              <w:t>:</w:t>
            </w:r>
            <w:r w:rsidR="00C82E8A">
              <w:rPr>
                <w:rFonts w:ascii="ＭＳ ゴシック" w:eastAsia="ＭＳ ゴシック" w:hAnsi="ＭＳ ゴシック" w:hint="eastAsia"/>
                <w:szCs w:val="21"/>
              </w:rPr>
              <w:t>0</w:t>
            </w:r>
            <w:r w:rsidRPr="00BB773E">
              <w:rPr>
                <w:rFonts w:ascii="ＭＳ ゴシック" w:eastAsia="ＭＳ ゴシック" w:hAnsi="ＭＳ ゴシック" w:hint="eastAsia"/>
                <w:szCs w:val="21"/>
              </w:rPr>
              <w:t>0</w:t>
            </w:r>
            <w:r w:rsidR="00C82E8A">
              <w:rPr>
                <w:rFonts w:ascii="ＭＳ ゴシック" w:eastAsia="ＭＳ ゴシック" w:hAnsi="ＭＳ ゴシック" w:hint="eastAsia"/>
                <w:szCs w:val="21"/>
              </w:rPr>
              <w:t>から接続対応</w:t>
            </w:r>
            <w:r w:rsidRPr="00BB773E">
              <w:rPr>
                <w:rFonts w:ascii="ＭＳ ゴシック" w:eastAsia="ＭＳ ゴシック" w:hAnsi="ＭＳ ゴシック" w:hint="eastAsia"/>
                <w:szCs w:val="21"/>
              </w:rPr>
              <w:t>）</w:t>
            </w:r>
          </w:p>
        </w:tc>
        <w:tc>
          <w:tcPr>
            <w:tcW w:w="3046" w:type="dxa"/>
            <w:tcBorders>
              <w:bottom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tc>
        <w:tc>
          <w:tcPr>
            <w:tcW w:w="2644" w:type="dxa"/>
            <w:tcBorders>
              <w:bottom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tc>
      </w:tr>
      <w:tr w:rsidR="008D48D9" w:rsidRPr="00B143ED" w:rsidTr="008D48D9">
        <w:trPr>
          <w:trHeight w:val="606"/>
        </w:trPr>
        <w:tc>
          <w:tcPr>
            <w:tcW w:w="636" w:type="dxa"/>
            <w:vMerge/>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tc>
        <w:tc>
          <w:tcPr>
            <w:tcW w:w="3039" w:type="dxa"/>
            <w:tcBorders>
              <w:top w:val="dotted" w:sz="4" w:space="0" w:color="auto"/>
              <w:bottom w:val="dotted" w:sz="4" w:space="0" w:color="auto"/>
            </w:tcBorders>
            <w:shd w:val="clear" w:color="auto" w:fill="auto"/>
          </w:tcPr>
          <w:p w:rsidR="008D48D9" w:rsidRPr="00BB773E" w:rsidRDefault="008D48D9" w:rsidP="00B16942">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＜開講＞</w:t>
            </w:r>
          </w:p>
          <w:p w:rsidR="008D48D9" w:rsidRPr="00BB773E" w:rsidRDefault="008D48D9" w:rsidP="00B16942">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〇債権管理・回収の基本</w:t>
            </w:r>
          </w:p>
        </w:tc>
        <w:tc>
          <w:tcPr>
            <w:tcW w:w="3046" w:type="dxa"/>
            <w:tcBorders>
              <w:top w:val="dotted" w:sz="4" w:space="0" w:color="auto"/>
              <w:bottom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・債権回収手法の概観</w:t>
            </w:r>
          </w:p>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・約定書の主な特約内容</w:t>
            </w:r>
          </w:p>
        </w:tc>
        <w:tc>
          <w:tcPr>
            <w:tcW w:w="2644" w:type="dxa"/>
            <w:vMerge w:val="restart"/>
            <w:tcBorders>
              <w:top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・太田家講師</w:t>
            </w:r>
          </w:p>
        </w:tc>
      </w:tr>
      <w:tr w:rsidR="008D48D9" w:rsidRPr="00B143ED" w:rsidTr="00A12897">
        <w:trPr>
          <w:trHeight w:val="1178"/>
        </w:trPr>
        <w:tc>
          <w:tcPr>
            <w:tcW w:w="636" w:type="dxa"/>
            <w:vMerge/>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tc>
        <w:tc>
          <w:tcPr>
            <w:tcW w:w="3039" w:type="dxa"/>
            <w:tcBorders>
              <w:top w:val="dotted" w:sz="4" w:space="0" w:color="auto"/>
              <w:bottom w:val="dotted" w:sz="4" w:space="0" w:color="auto"/>
            </w:tcBorders>
            <w:shd w:val="clear" w:color="auto" w:fill="auto"/>
          </w:tcPr>
          <w:p w:rsidR="008D48D9" w:rsidRPr="00BB773E" w:rsidRDefault="008D48D9" w:rsidP="00B16942">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〇貸出金の管理（相続）</w:t>
            </w:r>
          </w:p>
          <w:p w:rsidR="008D48D9" w:rsidRDefault="008D48D9" w:rsidP="00796CD3">
            <w:pPr>
              <w:widowControl/>
              <w:jc w:val="left"/>
              <w:rPr>
                <w:rFonts w:ascii="ＭＳ ゴシック" w:eastAsia="ＭＳ ゴシック" w:hAnsi="ＭＳ ゴシック"/>
                <w:szCs w:val="21"/>
              </w:rPr>
            </w:pPr>
          </w:p>
          <w:p w:rsidR="00C37B99" w:rsidRPr="00BB773E" w:rsidRDefault="00C37B99" w:rsidP="00796CD3">
            <w:pPr>
              <w:widowControl/>
              <w:jc w:val="left"/>
              <w:rPr>
                <w:rFonts w:ascii="ＭＳ ゴシック" w:eastAsia="ＭＳ ゴシック" w:hAnsi="ＭＳ ゴシック"/>
                <w:szCs w:val="21"/>
              </w:rPr>
            </w:pPr>
          </w:p>
          <w:p w:rsidR="008D48D9" w:rsidRPr="00BB773E" w:rsidRDefault="008D48D9" w:rsidP="00C82E8A">
            <w:pPr>
              <w:rPr>
                <w:rFonts w:ascii="ＭＳ ゴシック" w:eastAsia="ＭＳ ゴシック" w:hAnsi="ＭＳ ゴシック"/>
                <w:szCs w:val="21"/>
              </w:rPr>
            </w:pPr>
            <w:r w:rsidRPr="00BB773E">
              <w:rPr>
                <w:rFonts w:ascii="ＭＳ ゴシック" w:eastAsia="ＭＳ ゴシック" w:hAnsi="ＭＳ ゴシック" w:hint="eastAsia"/>
                <w:szCs w:val="21"/>
              </w:rPr>
              <w:t>（17:</w:t>
            </w:r>
            <w:r w:rsidR="00C82E8A">
              <w:rPr>
                <w:rFonts w:ascii="ＭＳ ゴシック" w:eastAsia="ＭＳ ゴシック" w:hAnsi="ＭＳ ゴシック" w:hint="eastAsia"/>
                <w:szCs w:val="21"/>
              </w:rPr>
              <w:t>0</w:t>
            </w:r>
            <w:r w:rsidRPr="00BB773E">
              <w:rPr>
                <w:rFonts w:ascii="ＭＳ ゴシック" w:eastAsia="ＭＳ ゴシック" w:hAnsi="ＭＳ ゴシック" w:hint="eastAsia"/>
                <w:szCs w:val="21"/>
              </w:rPr>
              <w:t>0終了）</w:t>
            </w:r>
          </w:p>
        </w:tc>
        <w:tc>
          <w:tcPr>
            <w:tcW w:w="3046" w:type="dxa"/>
            <w:tcBorders>
              <w:top w:val="dotted" w:sz="4" w:space="0" w:color="auto"/>
              <w:bottom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・法定相続人と法定相続分</w:t>
            </w:r>
          </w:p>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・代襲相続</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相続放棄</w:t>
            </w:r>
          </w:p>
          <w:p w:rsidR="008D48D9" w:rsidRPr="00BB773E" w:rsidRDefault="008D48D9"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・融資実務での対応　等</w:t>
            </w:r>
          </w:p>
        </w:tc>
        <w:tc>
          <w:tcPr>
            <w:tcW w:w="2644" w:type="dxa"/>
            <w:vMerge/>
            <w:tcBorders>
              <w:bottom w:val="dotted"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tc>
      </w:tr>
      <w:tr w:rsidR="008D48D9" w:rsidRPr="00B143ED" w:rsidTr="008D48D9">
        <w:trPr>
          <w:trHeight w:val="272"/>
        </w:trPr>
        <w:tc>
          <w:tcPr>
            <w:tcW w:w="636" w:type="dxa"/>
            <w:vMerge/>
            <w:tcBorders>
              <w:bottom w:val="single" w:sz="4" w:space="0" w:color="auto"/>
            </w:tcBorders>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tc>
        <w:tc>
          <w:tcPr>
            <w:tcW w:w="3039" w:type="dxa"/>
            <w:tcBorders>
              <w:top w:val="dotted" w:sz="4" w:space="0" w:color="auto"/>
              <w:bottom w:val="single"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tc>
        <w:tc>
          <w:tcPr>
            <w:tcW w:w="3046" w:type="dxa"/>
            <w:tcBorders>
              <w:top w:val="dotted" w:sz="4" w:space="0" w:color="auto"/>
              <w:bottom w:val="single" w:sz="4" w:space="0" w:color="auto"/>
            </w:tcBorders>
            <w:shd w:val="clear" w:color="auto" w:fill="auto"/>
          </w:tcPr>
          <w:p w:rsidR="008D48D9" w:rsidRPr="00BB773E" w:rsidRDefault="008D48D9" w:rsidP="008C7D1E">
            <w:pPr>
              <w:spacing w:line="300" w:lineRule="exact"/>
              <w:rPr>
                <w:rFonts w:ascii="ＭＳ ゴシック" w:eastAsia="ＭＳ ゴシック" w:hAnsi="ＭＳ ゴシック"/>
                <w:szCs w:val="21"/>
              </w:rPr>
            </w:pPr>
          </w:p>
        </w:tc>
        <w:tc>
          <w:tcPr>
            <w:tcW w:w="2644" w:type="dxa"/>
            <w:tcBorders>
              <w:top w:val="dotted" w:sz="4" w:space="0" w:color="auto"/>
              <w:bottom w:val="single" w:sz="4" w:space="0" w:color="auto"/>
            </w:tcBorders>
            <w:shd w:val="clear" w:color="auto" w:fill="auto"/>
          </w:tcPr>
          <w:p w:rsidR="008D48D9" w:rsidRPr="00BB773E" w:rsidRDefault="008D48D9" w:rsidP="00B16942">
            <w:pPr>
              <w:jc w:val="left"/>
              <w:rPr>
                <w:rFonts w:ascii="ＭＳ ゴシック" w:eastAsia="ＭＳ ゴシック" w:hAnsi="ＭＳ ゴシック"/>
                <w:szCs w:val="21"/>
              </w:rPr>
            </w:pPr>
          </w:p>
        </w:tc>
      </w:tr>
      <w:tr w:rsidR="00B16942" w:rsidRPr="00B143ED" w:rsidTr="002176BE">
        <w:trPr>
          <w:trHeight w:val="70"/>
        </w:trPr>
        <w:tc>
          <w:tcPr>
            <w:tcW w:w="9365" w:type="dxa"/>
            <w:gridSpan w:val="4"/>
            <w:tcBorders>
              <w:bottom w:val="single" w:sz="4" w:space="0" w:color="auto"/>
            </w:tcBorders>
            <w:shd w:val="clear" w:color="auto" w:fill="auto"/>
            <w:vAlign w:val="bottom"/>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【２日目】</w:t>
            </w:r>
          </w:p>
        </w:tc>
      </w:tr>
      <w:tr w:rsidR="00A20B8B" w:rsidRPr="00B143ED" w:rsidTr="008D48D9">
        <w:trPr>
          <w:trHeight w:val="730"/>
        </w:trPr>
        <w:tc>
          <w:tcPr>
            <w:tcW w:w="636" w:type="dxa"/>
            <w:vMerge w:val="restart"/>
            <w:shd w:val="clear" w:color="auto" w:fill="auto"/>
          </w:tcPr>
          <w:p w:rsidR="00A20B8B" w:rsidRPr="00BB773E" w:rsidRDefault="00A20B8B"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9</w:t>
            </w:r>
            <w:r w:rsidR="00C82E8A">
              <w:rPr>
                <w:rFonts w:ascii="ＭＳ ゴシック" w:eastAsia="ＭＳ ゴシック" w:hAnsi="ＭＳ ゴシック" w:hint="eastAsia"/>
                <w:szCs w:val="21"/>
              </w:rPr>
              <w:t>：30</w:t>
            </w:r>
          </w:p>
          <w:p w:rsidR="00A20B8B" w:rsidRPr="00BB773E" w:rsidRDefault="00A20B8B" w:rsidP="00796CD3">
            <w:pPr>
              <w:spacing w:line="300" w:lineRule="exact"/>
              <w:jc w:val="right"/>
              <w:rPr>
                <w:rFonts w:ascii="ＭＳ ゴシック" w:eastAsia="ＭＳ ゴシック" w:hAnsi="ＭＳ ゴシック"/>
                <w:szCs w:val="21"/>
              </w:rPr>
            </w:pPr>
          </w:p>
          <w:p w:rsidR="00A20B8B" w:rsidRPr="00BB773E" w:rsidRDefault="00A20B8B" w:rsidP="00796CD3">
            <w:pPr>
              <w:spacing w:line="300" w:lineRule="exact"/>
              <w:jc w:val="right"/>
              <w:rPr>
                <w:rFonts w:ascii="ＭＳ ゴシック" w:eastAsia="ＭＳ ゴシック" w:hAnsi="ＭＳ ゴシック"/>
                <w:szCs w:val="21"/>
              </w:rPr>
            </w:pPr>
          </w:p>
          <w:p w:rsidR="00A20B8B" w:rsidRPr="00BB773E" w:rsidRDefault="00A20B8B"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12</w:t>
            </w:r>
          </w:p>
          <w:p w:rsidR="00A20B8B" w:rsidRPr="00BB773E" w:rsidRDefault="00A20B8B"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13</w:t>
            </w:r>
          </w:p>
          <w:p w:rsidR="00A20B8B" w:rsidRPr="00BB773E" w:rsidRDefault="00A20B8B" w:rsidP="00796CD3">
            <w:pPr>
              <w:spacing w:line="300" w:lineRule="exact"/>
              <w:jc w:val="right"/>
              <w:rPr>
                <w:rFonts w:ascii="ＭＳ ゴシック" w:eastAsia="ＭＳ ゴシック" w:hAnsi="ＭＳ ゴシック"/>
                <w:szCs w:val="21"/>
              </w:rPr>
            </w:pPr>
          </w:p>
          <w:p w:rsidR="00A20B8B" w:rsidRPr="00BB773E" w:rsidRDefault="00A20B8B" w:rsidP="00796CD3">
            <w:pPr>
              <w:spacing w:line="300" w:lineRule="exact"/>
              <w:jc w:val="right"/>
              <w:rPr>
                <w:rFonts w:ascii="ＭＳ ゴシック" w:eastAsia="ＭＳ ゴシック" w:hAnsi="ＭＳ ゴシック"/>
                <w:szCs w:val="21"/>
              </w:rPr>
            </w:pPr>
          </w:p>
          <w:p w:rsidR="00A20B8B" w:rsidRPr="00BB773E" w:rsidRDefault="00A20B8B" w:rsidP="00796CD3">
            <w:pPr>
              <w:spacing w:line="300" w:lineRule="exact"/>
              <w:jc w:val="right"/>
              <w:rPr>
                <w:rFonts w:ascii="ＭＳ ゴシック" w:eastAsia="ＭＳ ゴシック" w:hAnsi="ＭＳ ゴシック"/>
                <w:szCs w:val="21"/>
              </w:rPr>
            </w:pPr>
          </w:p>
          <w:p w:rsidR="00A20B8B" w:rsidRPr="00BB773E" w:rsidRDefault="00A20B8B"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18</w:t>
            </w:r>
          </w:p>
        </w:tc>
        <w:tc>
          <w:tcPr>
            <w:tcW w:w="3039" w:type="dxa"/>
            <w:tcBorders>
              <w:bottom w:val="dotted" w:sz="4" w:space="0" w:color="auto"/>
            </w:tcBorders>
            <w:shd w:val="clear" w:color="auto" w:fill="auto"/>
          </w:tcPr>
          <w:p w:rsidR="00A20B8B" w:rsidRPr="00BB773E" w:rsidRDefault="00A20B8B" w:rsidP="00FC6E12">
            <w:pPr>
              <w:ind w:left="183" w:hangingChars="87" w:hanging="183"/>
              <w:rPr>
                <w:rFonts w:ascii="ＭＳ ゴシック" w:eastAsia="ＭＳ ゴシック" w:hAnsi="ＭＳ ゴシック"/>
                <w:szCs w:val="21"/>
              </w:rPr>
            </w:pPr>
            <w:r w:rsidRPr="00BB773E">
              <w:rPr>
                <w:rFonts w:ascii="ＭＳ ゴシック" w:eastAsia="ＭＳ ゴシック" w:hAnsi="ＭＳ ゴシック" w:hint="eastAsia"/>
                <w:szCs w:val="21"/>
              </w:rPr>
              <w:t>（つづき）</w:t>
            </w:r>
          </w:p>
          <w:p w:rsidR="00A20B8B" w:rsidRPr="00BB773E" w:rsidRDefault="00A20B8B" w:rsidP="00FC6E12">
            <w:pPr>
              <w:ind w:left="183" w:hangingChars="87" w:hanging="183"/>
              <w:rPr>
                <w:rFonts w:ascii="ＭＳ ゴシック" w:eastAsia="ＭＳ ゴシック" w:hAnsi="ＭＳ ゴシック"/>
                <w:szCs w:val="21"/>
              </w:rPr>
            </w:pPr>
            <w:r w:rsidRPr="00BB773E">
              <w:rPr>
                <w:rFonts w:ascii="ＭＳ ゴシック" w:eastAsia="ＭＳ ゴシック" w:hAnsi="ＭＳ ゴシック" w:hint="eastAsia"/>
                <w:szCs w:val="21"/>
              </w:rPr>
              <w:t>○延滞案件の管理</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○相殺</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抵当権実行</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差押え</w:t>
            </w:r>
          </w:p>
          <w:p w:rsidR="00A20B8B" w:rsidRPr="00BB773E" w:rsidRDefault="00A20B8B" w:rsidP="00796CD3">
            <w:pPr>
              <w:rPr>
                <w:rFonts w:ascii="ＭＳ ゴシック" w:eastAsia="ＭＳ ゴシック" w:hAnsi="ＭＳ ゴシック"/>
                <w:szCs w:val="21"/>
              </w:rPr>
            </w:pPr>
          </w:p>
        </w:tc>
        <w:tc>
          <w:tcPr>
            <w:tcW w:w="3046" w:type="dxa"/>
            <w:tcBorders>
              <w:bottom w:val="dotted" w:sz="4" w:space="0" w:color="auto"/>
            </w:tcBorders>
            <w:shd w:val="clear" w:color="auto" w:fill="auto"/>
          </w:tcPr>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（検討問題）</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・初動処理　等</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・相殺とは</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・担保不動産競売　等</w:t>
            </w:r>
          </w:p>
        </w:tc>
        <w:tc>
          <w:tcPr>
            <w:tcW w:w="2644" w:type="dxa"/>
            <w:vMerge w:val="restart"/>
            <w:shd w:val="clear" w:color="auto" w:fill="auto"/>
          </w:tcPr>
          <w:p w:rsidR="00A20B8B" w:rsidRPr="00BB773E" w:rsidRDefault="00A20B8B" w:rsidP="00B16942">
            <w:pPr>
              <w:widowControl/>
              <w:jc w:val="left"/>
              <w:rPr>
                <w:rFonts w:ascii="ＭＳ ゴシック" w:eastAsia="ＭＳ ゴシック" w:hAnsi="ＭＳ ゴシック"/>
                <w:szCs w:val="21"/>
              </w:rPr>
            </w:pPr>
            <w:r w:rsidRPr="00BB773E">
              <w:rPr>
                <w:rFonts w:ascii="ＭＳ ゴシック" w:eastAsia="ＭＳ ゴシック" w:hAnsi="ＭＳ ゴシック" w:hint="eastAsia"/>
                <w:szCs w:val="21"/>
              </w:rPr>
              <w:t>・太田家講師</w:t>
            </w:r>
          </w:p>
        </w:tc>
      </w:tr>
      <w:tr w:rsidR="00A20B8B" w:rsidRPr="00B143ED" w:rsidTr="008D48D9">
        <w:trPr>
          <w:trHeight w:val="709"/>
        </w:trPr>
        <w:tc>
          <w:tcPr>
            <w:tcW w:w="636" w:type="dxa"/>
            <w:vMerge/>
            <w:shd w:val="clear" w:color="auto" w:fill="auto"/>
          </w:tcPr>
          <w:p w:rsidR="00A20B8B" w:rsidRPr="00BB773E" w:rsidRDefault="00A20B8B" w:rsidP="00796CD3">
            <w:pPr>
              <w:spacing w:line="300" w:lineRule="exact"/>
              <w:jc w:val="right"/>
              <w:rPr>
                <w:rFonts w:ascii="ＭＳ ゴシック" w:eastAsia="ＭＳ ゴシック" w:hAnsi="ＭＳ ゴシック"/>
                <w:szCs w:val="21"/>
              </w:rPr>
            </w:pPr>
          </w:p>
        </w:tc>
        <w:tc>
          <w:tcPr>
            <w:tcW w:w="3039" w:type="dxa"/>
            <w:tcBorders>
              <w:top w:val="dotted" w:sz="4" w:space="0" w:color="auto"/>
              <w:bottom w:val="dotted" w:sz="4" w:space="0" w:color="auto"/>
            </w:tcBorders>
            <w:shd w:val="clear" w:color="auto" w:fill="auto"/>
          </w:tcPr>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（つづき）</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○消滅時効の管理</w:t>
            </w:r>
          </w:p>
          <w:p w:rsidR="00A20B8B" w:rsidRPr="00BB773E" w:rsidRDefault="00A20B8B" w:rsidP="00796CD3">
            <w:pPr>
              <w:rPr>
                <w:rFonts w:ascii="ＭＳ ゴシック" w:eastAsia="ＭＳ ゴシック" w:hAnsi="ＭＳ ゴシック"/>
                <w:szCs w:val="21"/>
              </w:rPr>
            </w:pP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○法的倒産手続</w:t>
            </w:r>
          </w:p>
          <w:p w:rsidR="00A20B8B" w:rsidRPr="00BB773E" w:rsidRDefault="00A20B8B" w:rsidP="00C82E8A">
            <w:pPr>
              <w:rPr>
                <w:rFonts w:ascii="ＭＳ ゴシック" w:eastAsia="ＭＳ ゴシック" w:hAnsi="ＭＳ ゴシック"/>
                <w:szCs w:val="21"/>
              </w:rPr>
            </w:pPr>
            <w:r w:rsidRPr="00BB773E">
              <w:rPr>
                <w:rFonts w:ascii="ＭＳ ゴシック" w:eastAsia="ＭＳ ゴシック" w:hAnsi="ＭＳ ゴシック" w:hint="eastAsia"/>
                <w:szCs w:val="21"/>
              </w:rPr>
              <w:t>（17:</w:t>
            </w:r>
            <w:r w:rsidR="00C82E8A">
              <w:rPr>
                <w:rFonts w:ascii="ＭＳ ゴシック" w:eastAsia="ＭＳ ゴシック" w:hAnsi="ＭＳ ゴシック" w:hint="eastAsia"/>
                <w:szCs w:val="21"/>
              </w:rPr>
              <w:t>0</w:t>
            </w:r>
            <w:r w:rsidRPr="00BB773E">
              <w:rPr>
                <w:rFonts w:ascii="ＭＳ ゴシック" w:eastAsia="ＭＳ ゴシック" w:hAnsi="ＭＳ ゴシック" w:hint="eastAsia"/>
                <w:szCs w:val="21"/>
              </w:rPr>
              <w:t>0終了）</w:t>
            </w:r>
          </w:p>
        </w:tc>
        <w:tc>
          <w:tcPr>
            <w:tcW w:w="3046" w:type="dxa"/>
            <w:tcBorders>
              <w:top w:val="dotted" w:sz="4" w:space="0" w:color="auto"/>
              <w:bottom w:val="dotted" w:sz="4" w:space="0" w:color="auto"/>
            </w:tcBorders>
            <w:shd w:val="clear" w:color="auto" w:fill="auto"/>
          </w:tcPr>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・差押手続　等</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・消滅時効と時効管理　等</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（検討問題）</w:t>
            </w:r>
          </w:p>
          <w:p w:rsidR="00A20B8B" w:rsidRPr="00BB773E" w:rsidRDefault="00A20B8B"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・倒産形態の分類</w:t>
            </w:r>
          </w:p>
        </w:tc>
        <w:tc>
          <w:tcPr>
            <w:tcW w:w="2644" w:type="dxa"/>
            <w:vMerge/>
            <w:tcBorders>
              <w:bottom w:val="dotted" w:sz="4" w:space="0" w:color="auto"/>
            </w:tcBorders>
            <w:shd w:val="clear" w:color="auto" w:fill="auto"/>
          </w:tcPr>
          <w:p w:rsidR="00A20B8B" w:rsidRPr="00BB773E" w:rsidRDefault="00A20B8B" w:rsidP="00796CD3">
            <w:pPr>
              <w:widowControl/>
              <w:jc w:val="left"/>
              <w:rPr>
                <w:rFonts w:ascii="ＭＳ ゴシック" w:eastAsia="ＭＳ ゴシック" w:hAnsi="ＭＳ ゴシック"/>
                <w:szCs w:val="21"/>
              </w:rPr>
            </w:pPr>
          </w:p>
        </w:tc>
      </w:tr>
      <w:tr w:rsidR="00A20B8B" w:rsidRPr="00B143ED" w:rsidTr="008D48D9">
        <w:trPr>
          <w:trHeight w:val="70"/>
        </w:trPr>
        <w:tc>
          <w:tcPr>
            <w:tcW w:w="636" w:type="dxa"/>
            <w:vMerge/>
            <w:shd w:val="clear" w:color="auto" w:fill="auto"/>
          </w:tcPr>
          <w:p w:rsidR="00A20B8B" w:rsidRPr="00BB773E" w:rsidRDefault="00A20B8B" w:rsidP="00796CD3">
            <w:pPr>
              <w:spacing w:line="300" w:lineRule="exact"/>
              <w:jc w:val="right"/>
              <w:rPr>
                <w:rFonts w:ascii="ＭＳ ゴシック" w:eastAsia="ＭＳ ゴシック" w:hAnsi="ＭＳ ゴシック"/>
                <w:szCs w:val="21"/>
              </w:rPr>
            </w:pPr>
          </w:p>
        </w:tc>
        <w:tc>
          <w:tcPr>
            <w:tcW w:w="3039" w:type="dxa"/>
            <w:tcBorders>
              <w:top w:val="dotted" w:sz="4" w:space="0" w:color="auto"/>
            </w:tcBorders>
            <w:shd w:val="clear" w:color="auto" w:fill="auto"/>
          </w:tcPr>
          <w:p w:rsidR="00A20B8B" w:rsidRPr="00BB773E" w:rsidRDefault="008D48D9" w:rsidP="008D48D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046" w:type="dxa"/>
            <w:tcBorders>
              <w:top w:val="dotted" w:sz="4" w:space="0" w:color="auto"/>
            </w:tcBorders>
            <w:shd w:val="clear" w:color="auto" w:fill="auto"/>
          </w:tcPr>
          <w:p w:rsidR="00A20B8B" w:rsidRPr="00BB773E" w:rsidRDefault="00A20B8B" w:rsidP="00796CD3">
            <w:pPr>
              <w:spacing w:line="300" w:lineRule="exact"/>
              <w:rPr>
                <w:rFonts w:ascii="ＭＳ ゴシック" w:eastAsia="ＭＳ ゴシック" w:hAnsi="ＭＳ ゴシック"/>
                <w:szCs w:val="21"/>
              </w:rPr>
            </w:pPr>
          </w:p>
        </w:tc>
        <w:tc>
          <w:tcPr>
            <w:tcW w:w="2644" w:type="dxa"/>
            <w:tcBorders>
              <w:top w:val="dotted" w:sz="4" w:space="0" w:color="auto"/>
            </w:tcBorders>
            <w:shd w:val="clear" w:color="auto" w:fill="auto"/>
          </w:tcPr>
          <w:p w:rsidR="00A20B8B" w:rsidRPr="00BB773E" w:rsidRDefault="00A20B8B" w:rsidP="00796CD3">
            <w:pPr>
              <w:spacing w:line="300" w:lineRule="exact"/>
              <w:rPr>
                <w:rFonts w:ascii="ＭＳ ゴシック" w:eastAsia="ＭＳ ゴシック" w:hAnsi="ＭＳ ゴシック"/>
                <w:szCs w:val="21"/>
              </w:rPr>
            </w:pPr>
          </w:p>
        </w:tc>
      </w:tr>
      <w:tr w:rsidR="00B16942" w:rsidRPr="00B143ED" w:rsidTr="00A20B8B">
        <w:trPr>
          <w:trHeight w:val="70"/>
        </w:trPr>
        <w:tc>
          <w:tcPr>
            <w:tcW w:w="9365" w:type="dxa"/>
            <w:gridSpan w:val="4"/>
            <w:shd w:val="clear" w:color="auto" w:fill="auto"/>
            <w:vAlign w:val="bottom"/>
          </w:tcPr>
          <w:p w:rsidR="00B16942" w:rsidRPr="00BB773E" w:rsidRDefault="00B16942" w:rsidP="00796CD3">
            <w:pPr>
              <w:spacing w:line="300" w:lineRule="exact"/>
              <w:rPr>
                <w:rFonts w:ascii="ＭＳ ゴシック" w:eastAsia="ＭＳ ゴシック" w:hAnsi="ＭＳ ゴシック"/>
                <w:szCs w:val="21"/>
              </w:rPr>
            </w:pPr>
            <w:r w:rsidRPr="00BB773E">
              <w:rPr>
                <w:rFonts w:ascii="ＭＳ ゴシック" w:eastAsia="ＭＳ ゴシック" w:hAnsi="ＭＳ ゴシック" w:hint="eastAsia"/>
                <w:szCs w:val="21"/>
              </w:rPr>
              <w:t>【３日目】</w:t>
            </w:r>
          </w:p>
        </w:tc>
      </w:tr>
      <w:tr w:rsidR="008D48D9" w:rsidRPr="00B143ED" w:rsidTr="008D48D9">
        <w:trPr>
          <w:trHeight w:val="425"/>
        </w:trPr>
        <w:tc>
          <w:tcPr>
            <w:tcW w:w="636" w:type="dxa"/>
            <w:vMerge w:val="restart"/>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9</w:t>
            </w:r>
            <w:r w:rsidR="00C82E8A">
              <w:rPr>
                <w:rFonts w:ascii="ＭＳ ゴシック" w:eastAsia="ＭＳ ゴシック" w:hAnsi="ＭＳ ゴシック" w:hint="eastAsia"/>
                <w:szCs w:val="21"/>
              </w:rPr>
              <w:t>：30</w:t>
            </w:r>
          </w:p>
          <w:p w:rsidR="008D48D9" w:rsidRDefault="008D48D9" w:rsidP="00796CD3">
            <w:pPr>
              <w:spacing w:line="300" w:lineRule="exact"/>
              <w:jc w:val="right"/>
              <w:rPr>
                <w:rFonts w:ascii="ＭＳ ゴシック" w:eastAsia="ＭＳ ゴシック" w:hAnsi="ＭＳ ゴシック"/>
                <w:szCs w:val="21"/>
              </w:rPr>
            </w:pPr>
          </w:p>
          <w:p w:rsidR="008D48D9" w:rsidRPr="00F04CE5" w:rsidRDefault="008D48D9" w:rsidP="00796CD3">
            <w:pPr>
              <w:spacing w:line="300" w:lineRule="exact"/>
              <w:jc w:val="right"/>
              <w:rPr>
                <w:rFonts w:ascii="ＭＳ ゴシック" w:eastAsia="ＭＳ ゴシック" w:hAnsi="ＭＳ ゴシック"/>
                <w:szCs w:val="21"/>
              </w:rPr>
            </w:pPr>
          </w:p>
          <w:p w:rsidR="008D48D9" w:rsidRPr="00BB773E" w:rsidRDefault="008D48D9"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12</w:t>
            </w:r>
          </w:p>
          <w:p w:rsidR="008D48D9" w:rsidRPr="00BB773E" w:rsidRDefault="008D48D9" w:rsidP="00796CD3">
            <w:pPr>
              <w:spacing w:line="300" w:lineRule="exact"/>
              <w:jc w:val="right"/>
              <w:rPr>
                <w:rFonts w:ascii="ＭＳ ゴシック" w:eastAsia="ＭＳ ゴシック" w:hAnsi="ＭＳ ゴシック"/>
                <w:szCs w:val="21"/>
              </w:rPr>
            </w:pPr>
            <w:r w:rsidRPr="00BB773E">
              <w:rPr>
                <w:rFonts w:ascii="ＭＳ ゴシック" w:eastAsia="ＭＳ ゴシック" w:hAnsi="ＭＳ ゴシック" w:hint="eastAsia"/>
                <w:szCs w:val="21"/>
              </w:rPr>
              <w:t>13</w:t>
            </w:r>
          </w:p>
          <w:p w:rsidR="008D48D9" w:rsidRDefault="008D48D9" w:rsidP="00796CD3">
            <w:pPr>
              <w:spacing w:line="300" w:lineRule="exact"/>
              <w:jc w:val="right"/>
              <w:rPr>
                <w:rFonts w:ascii="ＭＳ ゴシック" w:eastAsia="ＭＳ ゴシック" w:hAnsi="ＭＳ ゴシック"/>
                <w:szCs w:val="21"/>
              </w:rPr>
            </w:pPr>
          </w:p>
          <w:p w:rsidR="008D48D9" w:rsidRDefault="008D48D9" w:rsidP="00796CD3">
            <w:pPr>
              <w:spacing w:line="300" w:lineRule="exact"/>
              <w:jc w:val="right"/>
              <w:rPr>
                <w:rFonts w:ascii="ＭＳ ゴシック" w:eastAsia="ＭＳ ゴシック" w:hAnsi="ＭＳ ゴシック"/>
                <w:szCs w:val="21"/>
              </w:rPr>
            </w:pPr>
          </w:p>
          <w:p w:rsidR="008D48D9" w:rsidRPr="00BB773E" w:rsidRDefault="008D48D9" w:rsidP="00BB773E">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3039" w:type="dxa"/>
            <w:tcBorders>
              <w:bottom w:val="dotted" w:sz="4" w:space="0" w:color="auto"/>
            </w:tcBorders>
            <w:shd w:val="clear" w:color="auto" w:fill="auto"/>
          </w:tcPr>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（つづき）</w:t>
            </w:r>
          </w:p>
          <w:p w:rsidR="008D48D9" w:rsidRPr="00BB773E" w:rsidRDefault="008D48D9" w:rsidP="00796CD3">
            <w:pPr>
              <w:rPr>
                <w:rFonts w:ascii="ＭＳ ゴシック" w:eastAsia="ＭＳ ゴシック" w:hAnsi="ＭＳ ゴシック"/>
                <w:szCs w:val="21"/>
              </w:rPr>
            </w:pPr>
          </w:p>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○取引先の変動</w:t>
            </w:r>
          </w:p>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○振り返り</w:t>
            </w:r>
          </w:p>
        </w:tc>
        <w:tc>
          <w:tcPr>
            <w:tcW w:w="3046" w:type="dxa"/>
            <w:tcBorders>
              <w:bottom w:val="dotted" w:sz="4" w:space="0" w:color="auto"/>
            </w:tcBorders>
            <w:shd w:val="clear" w:color="auto" w:fill="auto"/>
          </w:tcPr>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・破産</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民事再生</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会社更生</w:t>
            </w:r>
          </w:p>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 xml:space="preserve">　の各手続</w:t>
            </w:r>
          </w:p>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・合併等</w:t>
            </w:r>
          </w:p>
          <w:p w:rsidR="008D48D9" w:rsidRPr="00BB773E" w:rsidRDefault="008D48D9" w:rsidP="00796CD3">
            <w:pPr>
              <w:rPr>
                <w:rFonts w:ascii="ＭＳ ゴシック" w:eastAsia="ＭＳ ゴシック" w:hAnsi="ＭＳ ゴシック"/>
                <w:szCs w:val="21"/>
              </w:rPr>
            </w:pPr>
            <w:r w:rsidRPr="00BB773E">
              <w:rPr>
                <w:rFonts w:ascii="ＭＳ ゴシック" w:eastAsia="ＭＳ ゴシック" w:hAnsi="ＭＳ ゴシック" w:hint="eastAsia"/>
                <w:szCs w:val="21"/>
              </w:rPr>
              <w:t>・まとめ</w:t>
            </w:r>
            <w:r w:rsidR="007900A2">
              <w:rPr>
                <w:rFonts w:ascii="ＭＳ ゴシック" w:eastAsia="ＭＳ ゴシック" w:hAnsi="ＭＳ ゴシック" w:hint="eastAsia"/>
                <w:szCs w:val="21"/>
              </w:rPr>
              <w:t>、</w:t>
            </w:r>
            <w:r w:rsidRPr="00BB773E">
              <w:rPr>
                <w:rFonts w:ascii="ＭＳ ゴシック" w:eastAsia="ＭＳ ゴシック" w:hAnsi="ＭＳ ゴシック" w:hint="eastAsia"/>
                <w:szCs w:val="21"/>
              </w:rPr>
              <w:t>総合質疑</w:t>
            </w:r>
          </w:p>
        </w:tc>
        <w:tc>
          <w:tcPr>
            <w:tcW w:w="2644" w:type="dxa"/>
            <w:tcBorders>
              <w:bottom w:val="dotted" w:sz="4" w:space="0" w:color="auto"/>
            </w:tcBorders>
            <w:shd w:val="clear" w:color="auto" w:fill="auto"/>
          </w:tcPr>
          <w:p w:rsidR="008D48D9" w:rsidRPr="00BB773E" w:rsidRDefault="008D48D9" w:rsidP="00B16942">
            <w:pPr>
              <w:widowControl/>
              <w:jc w:val="left"/>
              <w:rPr>
                <w:rFonts w:ascii="ＭＳ ゴシック" w:eastAsia="ＭＳ ゴシック" w:hAnsi="ＭＳ ゴシック"/>
                <w:szCs w:val="21"/>
              </w:rPr>
            </w:pPr>
            <w:r w:rsidRPr="00BB773E">
              <w:rPr>
                <w:rFonts w:ascii="ＭＳ ゴシック" w:eastAsia="ＭＳ ゴシック" w:hAnsi="ＭＳ ゴシック" w:hint="eastAsia"/>
                <w:szCs w:val="21"/>
              </w:rPr>
              <w:t>・太田家講師</w:t>
            </w:r>
          </w:p>
        </w:tc>
      </w:tr>
      <w:tr w:rsidR="008D48D9" w:rsidRPr="00B143ED" w:rsidTr="008D48D9">
        <w:trPr>
          <w:trHeight w:val="1140"/>
        </w:trPr>
        <w:tc>
          <w:tcPr>
            <w:tcW w:w="636" w:type="dxa"/>
            <w:vMerge/>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tc>
        <w:tc>
          <w:tcPr>
            <w:tcW w:w="3039" w:type="dxa"/>
            <w:tcBorders>
              <w:top w:val="dotted" w:sz="4" w:space="0" w:color="auto"/>
              <w:bottom w:val="dashSmallGap" w:sz="4" w:space="0" w:color="auto"/>
            </w:tcBorders>
            <w:shd w:val="clear" w:color="auto" w:fill="auto"/>
          </w:tcPr>
          <w:p w:rsidR="008D48D9" w:rsidRPr="00921088" w:rsidRDefault="008D48D9" w:rsidP="00796CD3">
            <w:pPr>
              <w:rPr>
                <w:rFonts w:ascii="ＭＳ ゴシック" w:eastAsia="ＭＳ ゴシック" w:hAnsi="ＭＳ ゴシック"/>
                <w:szCs w:val="21"/>
              </w:rPr>
            </w:pPr>
            <w:r w:rsidRPr="00921088">
              <w:rPr>
                <w:rFonts w:ascii="ＭＳ ゴシック" w:eastAsia="ＭＳ ゴシック" w:hAnsi="ＭＳ ゴシック" w:hint="eastAsia"/>
                <w:szCs w:val="21"/>
              </w:rPr>
              <w:t>○サービサー業務の概要</w:t>
            </w:r>
          </w:p>
          <w:p w:rsidR="008D48D9" w:rsidRPr="00921088" w:rsidRDefault="008D48D9" w:rsidP="00796CD3">
            <w:pPr>
              <w:spacing w:line="300" w:lineRule="exact"/>
              <w:rPr>
                <w:rFonts w:ascii="ＭＳ ゴシック" w:eastAsia="ＭＳ ゴシック" w:hAnsi="ＭＳ ゴシック"/>
                <w:szCs w:val="21"/>
              </w:rPr>
            </w:pPr>
          </w:p>
          <w:p w:rsidR="008D48D9" w:rsidRPr="00921088" w:rsidRDefault="008D48D9" w:rsidP="00796CD3">
            <w:pPr>
              <w:spacing w:line="300" w:lineRule="exact"/>
              <w:rPr>
                <w:rFonts w:ascii="ＭＳ ゴシック" w:eastAsia="ＭＳ ゴシック" w:hAnsi="ＭＳ ゴシック"/>
                <w:szCs w:val="21"/>
              </w:rPr>
            </w:pPr>
            <w:r w:rsidRPr="00921088">
              <w:rPr>
                <w:rFonts w:ascii="ＭＳ ゴシック" w:eastAsia="ＭＳ ゴシック" w:hAnsi="ＭＳ ゴシック" w:hint="eastAsia"/>
                <w:szCs w:val="21"/>
              </w:rPr>
              <w:t>〇延滞先管理</w:t>
            </w:r>
          </w:p>
          <w:p w:rsidR="008D48D9" w:rsidRPr="00921088" w:rsidRDefault="008D48D9" w:rsidP="00C82E8A">
            <w:pPr>
              <w:spacing w:line="300" w:lineRule="exact"/>
              <w:rPr>
                <w:rFonts w:ascii="ＭＳ ゴシック" w:eastAsia="ＭＳ ゴシック" w:hAnsi="ＭＳ ゴシック"/>
                <w:szCs w:val="21"/>
              </w:rPr>
            </w:pPr>
            <w:r w:rsidRPr="00921088">
              <w:rPr>
                <w:rFonts w:ascii="ＭＳ ゴシック" w:eastAsia="ＭＳ ゴシック" w:hAnsi="ＭＳ ゴシック" w:hint="eastAsia"/>
                <w:szCs w:val="21"/>
              </w:rPr>
              <w:t>（1</w:t>
            </w:r>
            <w:r w:rsidR="00C82E8A">
              <w:rPr>
                <w:rFonts w:ascii="ＭＳ ゴシック" w:eastAsia="ＭＳ ゴシック" w:hAnsi="ＭＳ ゴシック" w:hint="eastAsia"/>
                <w:szCs w:val="21"/>
              </w:rPr>
              <w:t>6</w:t>
            </w:r>
            <w:r w:rsidRPr="00921088">
              <w:rPr>
                <w:rFonts w:ascii="ＭＳ ゴシック" w:eastAsia="ＭＳ ゴシック" w:hAnsi="ＭＳ ゴシック" w:hint="eastAsia"/>
                <w:szCs w:val="21"/>
              </w:rPr>
              <w:t>:</w:t>
            </w:r>
            <w:r w:rsidR="00C82E8A">
              <w:rPr>
                <w:rFonts w:ascii="ＭＳ ゴシック" w:eastAsia="ＭＳ ゴシック" w:hAnsi="ＭＳ ゴシック" w:hint="eastAsia"/>
                <w:szCs w:val="21"/>
              </w:rPr>
              <w:t>0</w:t>
            </w:r>
            <w:r w:rsidRPr="00921088">
              <w:rPr>
                <w:rFonts w:ascii="ＭＳ ゴシック" w:eastAsia="ＭＳ ゴシック" w:hAnsi="ＭＳ ゴシック" w:hint="eastAsia"/>
                <w:szCs w:val="21"/>
              </w:rPr>
              <w:t>0解散）</w:t>
            </w:r>
          </w:p>
        </w:tc>
        <w:tc>
          <w:tcPr>
            <w:tcW w:w="3046" w:type="dxa"/>
            <w:tcBorders>
              <w:top w:val="dotted" w:sz="4" w:space="0" w:color="auto"/>
              <w:bottom w:val="dashSmallGap" w:sz="4" w:space="0" w:color="auto"/>
            </w:tcBorders>
            <w:shd w:val="clear" w:color="auto" w:fill="auto"/>
          </w:tcPr>
          <w:p w:rsidR="008D48D9" w:rsidRPr="00921088" w:rsidRDefault="008D48D9" w:rsidP="00A20B8B">
            <w:pPr>
              <w:spacing w:line="300" w:lineRule="exact"/>
              <w:ind w:left="210" w:hangingChars="100" w:hanging="210"/>
              <w:rPr>
                <w:rFonts w:ascii="ＭＳ ゴシック" w:eastAsia="ＭＳ ゴシック" w:hAnsi="ＭＳ ゴシック"/>
                <w:szCs w:val="21"/>
              </w:rPr>
            </w:pPr>
            <w:r w:rsidRPr="00921088">
              <w:rPr>
                <w:rFonts w:ascii="ＭＳ ゴシック" w:eastAsia="ＭＳ ゴシック" w:hAnsi="ＭＳ ゴシック" w:hint="eastAsia"/>
                <w:szCs w:val="21"/>
              </w:rPr>
              <w:t>・サービサー利用のメリット・デメリット</w:t>
            </w:r>
          </w:p>
          <w:p w:rsidR="008D48D9" w:rsidRPr="00921088" w:rsidRDefault="008D48D9" w:rsidP="000D4993">
            <w:pPr>
              <w:spacing w:line="300" w:lineRule="exact"/>
              <w:rPr>
                <w:rFonts w:ascii="ＭＳ ゴシック" w:eastAsia="ＭＳ ゴシック" w:hAnsi="ＭＳ ゴシック"/>
                <w:szCs w:val="21"/>
              </w:rPr>
            </w:pPr>
            <w:r w:rsidRPr="00921088">
              <w:rPr>
                <w:rFonts w:ascii="ＭＳ ゴシック" w:eastAsia="ＭＳ ゴシック" w:hAnsi="ＭＳ ゴシック" w:hint="eastAsia"/>
                <w:szCs w:val="21"/>
              </w:rPr>
              <w:t>・延滞先管理の注意点</w:t>
            </w:r>
          </w:p>
        </w:tc>
        <w:tc>
          <w:tcPr>
            <w:tcW w:w="2644" w:type="dxa"/>
            <w:tcBorders>
              <w:top w:val="dotted" w:sz="4" w:space="0" w:color="auto"/>
              <w:bottom w:val="dashSmallGap" w:sz="4" w:space="0" w:color="auto"/>
            </w:tcBorders>
            <w:shd w:val="clear" w:color="auto" w:fill="auto"/>
          </w:tcPr>
          <w:p w:rsidR="008D48D9" w:rsidRDefault="008D48D9" w:rsidP="008D48D9">
            <w:pPr>
              <w:spacing w:line="300" w:lineRule="exact"/>
              <w:rPr>
                <w:rFonts w:ascii="ＭＳ ゴシック" w:eastAsia="ＭＳ ゴシック" w:hAnsi="ＭＳ ゴシック"/>
                <w:szCs w:val="21"/>
              </w:rPr>
            </w:pPr>
            <w:r w:rsidRPr="00921088">
              <w:rPr>
                <w:rFonts w:ascii="ＭＳ ゴシック" w:eastAsia="ＭＳ ゴシック" w:hAnsi="ＭＳ ゴシック" w:hint="eastAsia"/>
                <w:szCs w:val="21"/>
              </w:rPr>
              <w:t>・系統債権管理回収機構㈱</w:t>
            </w:r>
          </w:p>
          <w:p w:rsidR="00C82E8A" w:rsidRDefault="00C82E8A" w:rsidP="008D48D9">
            <w:pPr>
              <w:spacing w:line="300" w:lineRule="exact"/>
              <w:rPr>
                <w:rFonts w:ascii="ＭＳ ゴシック" w:eastAsia="ＭＳ ゴシック" w:hAnsi="ＭＳ ゴシック"/>
                <w:szCs w:val="21"/>
              </w:rPr>
            </w:pPr>
          </w:p>
          <w:p w:rsidR="00C82E8A" w:rsidRDefault="00C82E8A" w:rsidP="008D48D9">
            <w:pPr>
              <w:spacing w:line="300" w:lineRule="exact"/>
              <w:rPr>
                <w:rFonts w:ascii="ＭＳ ゴシック" w:eastAsia="ＭＳ ゴシック" w:hAnsi="ＭＳ ゴシック"/>
                <w:szCs w:val="21"/>
              </w:rPr>
            </w:pPr>
          </w:p>
          <w:p w:rsidR="00C82E8A" w:rsidRPr="00921088" w:rsidRDefault="00C82E8A" w:rsidP="008D48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8D48D9" w:rsidRPr="00B143ED" w:rsidTr="008D48D9">
        <w:trPr>
          <w:trHeight w:val="70"/>
        </w:trPr>
        <w:tc>
          <w:tcPr>
            <w:tcW w:w="636" w:type="dxa"/>
            <w:vMerge/>
            <w:shd w:val="clear" w:color="auto" w:fill="auto"/>
          </w:tcPr>
          <w:p w:rsidR="008D48D9" w:rsidRPr="00BB773E" w:rsidRDefault="008D48D9" w:rsidP="00796CD3">
            <w:pPr>
              <w:spacing w:line="300" w:lineRule="exact"/>
              <w:jc w:val="right"/>
              <w:rPr>
                <w:rFonts w:ascii="ＭＳ ゴシック" w:eastAsia="ＭＳ ゴシック" w:hAnsi="ＭＳ ゴシック"/>
                <w:szCs w:val="21"/>
              </w:rPr>
            </w:pPr>
          </w:p>
        </w:tc>
        <w:tc>
          <w:tcPr>
            <w:tcW w:w="3039" w:type="dxa"/>
            <w:tcBorders>
              <w:top w:val="dashSmallGap" w:sz="4" w:space="0" w:color="auto"/>
              <w:bottom w:val="single" w:sz="4" w:space="0" w:color="auto"/>
            </w:tcBorders>
            <w:shd w:val="clear" w:color="auto" w:fill="auto"/>
          </w:tcPr>
          <w:p w:rsidR="008D48D9" w:rsidRPr="00BB773E" w:rsidRDefault="008D48D9" w:rsidP="00796CD3">
            <w:pPr>
              <w:spacing w:line="300" w:lineRule="exact"/>
              <w:rPr>
                <w:rFonts w:ascii="ＭＳ ゴシック" w:eastAsia="ＭＳ ゴシック" w:hAnsi="ＭＳ ゴシック"/>
                <w:szCs w:val="21"/>
              </w:rPr>
            </w:pPr>
          </w:p>
        </w:tc>
        <w:tc>
          <w:tcPr>
            <w:tcW w:w="3046" w:type="dxa"/>
            <w:tcBorders>
              <w:top w:val="dashSmallGap" w:sz="4" w:space="0" w:color="auto"/>
            </w:tcBorders>
            <w:shd w:val="clear" w:color="auto" w:fill="auto"/>
          </w:tcPr>
          <w:p w:rsidR="008D48D9" w:rsidRPr="00BB773E" w:rsidRDefault="008D48D9" w:rsidP="000D4993">
            <w:pPr>
              <w:spacing w:line="300" w:lineRule="exact"/>
              <w:rPr>
                <w:rFonts w:ascii="ＭＳ ゴシック" w:eastAsia="ＭＳ ゴシック" w:hAnsi="ＭＳ ゴシック"/>
                <w:szCs w:val="21"/>
              </w:rPr>
            </w:pPr>
          </w:p>
        </w:tc>
        <w:tc>
          <w:tcPr>
            <w:tcW w:w="2644" w:type="dxa"/>
            <w:tcBorders>
              <w:top w:val="dashSmallGap" w:sz="4" w:space="0" w:color="auto"/>
            </w:tcBorders>
            <w:shd w:val="clear" w:color="auto" w:fill="auto"/>
          </w:tcPr>
          <w:p w:rsidR="008D48D9" w:rsidRPr="00BB773E" w:rsidRDefault="008D48D9" w:rsidP="00A5671B">
            <w:pPr>
              <w:spacing w:line="300" w:lineRule="exact"/>
              <w:ind w:leftChars="50" w:left="210" w:hangingChars="50" w:hanging="105"/>
              <w:rPr>
                <w:rFonts w:ascii="ＭＳ ゴシック" w:eastAsia="ＭＳ ゴシック" w:hAnsi="ＭＳ ゴシック"/>
                <w:szCs w:val="21"/>
              </w:rPr>
            </w:pPr>
          </w:p>
        </w:tc>
      </w:tr>
    </w:tbl>
    <w:p w:rsidR="00B16942" w:rsidRPr="00553CDF" w:rsidRDefault="00553CDF" w:rsidP="00B16942">
      <w:pPr>
        <w:ind w:leftChars="115" w:left="800" w:hangingChars="254" w:hanging="559"/>
        <w:jc w:val="left"/>
        <w:rPr>
          <w:rFonts w:ascii="ＭＳ ゴシック" w:eastAsia="ＭＳ ゴシック" w:hAnsi="ＭＳ ゴシック"/>
          <w:sz w:val="22"/>
          <w:szCs w:val="22"/>
        </w:rPr>
      </w:pPr>
      <w:r w:rsidRPr="00553CDF">
        <w:rPr>
          <w:rFonts w:ascii="ＭＳ ゴシック" w:eastAsia="ＭＳ ゴシック" w:hAnsi="ＭＳ ゴシック" w:hint="eastAsia"/>
          <w:sz w:val="22"/>
          <w:szCs w:val="22"/>
        </w:rPr>
        <w:t xml:space="preserve">　</w:t>
      </w:r>
    </w:p>
    <w:p w:rsidR="00B16942" w:rsidRPr="000A4EE7" w:rsidRDefault="00B16942" w:rsidP="00B16942">
      <w:pPr>
        <w:rPr>
          <w:rFonts w:ascii="ＭＳ ゴシック" w:eastAsia="ＭＳ ゴシック" w:hAnsi="ＭＳ ゴシック"/>
          <w:sz w:val="28"/>
          <w:szCs w:val="28"/>
        </w:rPr>
      </w:pPr>
      <w:r w:rsidRPr="00CC0D07">
        <w:rPr>
          <w:rFonts w:ascii="ＭＳ ゴシック" w:eastAsia="ＭＳ ゴシック" w:hAnsi="ＭＳ ゴシック" w:hint="eastAsia"/>
          <w:sz w:val="28"/>
          <w:szCs w:val="28"/>
        </w:rPr>
        <w:t>○</w:t>
      </w:r>
      <w:r w:rsidRPr="00552BB3">
        <w:rPr>
          <w:rFonts w:hint="eastAsia"/>
          <w:b/>
          <w:sz w:val="28"/>
          <w:szCs w:val="28"/>
        </w:rPr>
        <w:t xml:space="preserve"> </w:t>
      </w:r>
      <w:r w:rsidRPr="000A4EE7">
        <w:rPr>
          <w:rFonts w:ascii="ＭＳ ゴシック" w:eastAsia="ＭＳ ゴシック" w:hAnsi="ＭＳ ゴシック" w:hint="eastAsia"/>
          <w:sz w:val="28"/>
          <w:szCs w:val="28"/>
        </w:rPr>
        <w:t>募集人員</w:t>
      </w:r>
    </w:p>
    <w:p w:rsidR="00B16942" w:rsidRPr="000A4EE7" w:rsidRDefault="00B16942" w:rsidP="00B16942">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 xml:space="preserve">定員　</w:t>
      </w:r>
      <w:r w:rsidR="00C82E8A">
        <w:rPr>
          <w:rFonts w:ascii="ＭＳ ゴシック" w:eastAsia="ＭＳ ゴシック" w:hAnsi="ＭＳ ゴシック" w:hint="eastAsia"/>
          <w:sz w:val="24"/>
        </w:rPr>
        <w:t>４</w:t>
      </w:r>
      <w:r w:rsidR="00553CDF">
        <w:rPr>
          <w:rFonts w:ascii="ＭＳ ゴシック" w:eastAsia="ＭＳ ゴシック" w:hAnsi="ＭＳ ゴシック" w:hint="eastAsia"/>
          <w:sz w:val="24"/>
        </w:rPr>
        <w:t>０</w:t>
      </w:r>
      <w:r>
        <w:rPr>
          <w:rFonts w:ascii="ＭＳ ゴシック" w:eastAsia="ＭＳ ゴシック" w:hAnsi="ＭＳ ゴシック" w:hint="eastAsia"/>
          <w:sz w:val="24"/>
        </w:rPr>
        <w:t>名</w:t>
      </w:r>
    </w:p>
    <w:p w:rsidR="00C82E8A" w:rsidRPr="00254222" w:rsidRDefault="00C82E8A" w:rsidP="00C82E8A">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応募人数が定員を上回った場合は、受講をお断りする場合がありますので、予めご承知おきください。</w:t>
      </w:r>
    </w:p>
    <w:p w:rsidR="00C82E8A" w:rsidRPr="00254222" w:rsidRDefault="00C82E8A" w:rsidP="00C82E8A">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正式なご案内は、事務の都合上、</w:t>
      </w:r>
      <w:r>
        <w:rPr>
          <w:rFonts w:ascii="ＭＳ ゴシック" w:eastAsia="ＭＳ ゴシック" w:hAnsi="ＭＳ ゴシック" w:hint="eastAsia"/>
          <w:sz w:val="24"/>
          <w:szCs w:val="24"/>
        </w:rPr>
        <w:t>3週間前頃の</w:t>
      </w:r>
      <w:r w:rsidRPr="00254222">
        <w:rPr>
          <w:rFonts w:ascii="ＭＳ ゴシック" w:eastAsia="ＭＳ ゴシック" w:hAnsi="ＭＳ ゴシック" w:hint="eastAsia"/>
          <w:sz w:val="24"/>
          <w:szCs w:val="24"/>
        </w:rPr>
        <w:t>送付となります</w:t>
      </w:r>
      <w:r>
        <w:rPr>
          <w:rFonts w:ascii="ＭＳ ゴシック" w:eastAsia="ＭＳ ゴシック" w:hAnsi="ＭＳ ゴシック" w:hint="eastAsia"/>
          <w:sz w:val="24"/>
          <w:szCs w:val="24"/>
        </w:rPr>
        <w:t>。</w:t>
      </w:r>
    </w:p>
    <w:p w:rsidR="007B1261" w:rsidRPr="007B1261" w:rsidRDefault="007B1261" w:rsidP="007B1261">
      <w:pPr>
        <w:numPr>
          <w:ilvl w:val="0"/>
          <w:numId w:val="22"/>
        </w:num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8"/>
          <w:szCs w:val="28"/>
        </w:rPr>
        <w:t>参加費用</w:t>
      </w:r>
      <w:r w:rsidRPr="007B1261">
        <w:rPr>
          <w:rFonts w:ascii="ＭＳ ゴシック" w:eastAsia="ＭＳ ゴシック" w:hAnsi="ＭＳ ゴシック" w:hint="eastAsia"/>
          <w:sz w:val="24"/>
          <w:szCs w:val="24"/>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10"/>
        <w:gridCol w:w="5386"/>
      </w:tblGrid>
      <w:tr w:rsidR="007B1261" w:rsidTr="00A5671B">
        <w:trPr>
          <w:trHeight w:val="283"/>
        </w:trPr>
        <w:tc>
          <w:tcPr>
            <w:tcW w:w="1559" w:type="dxa"/>
            <w:tcBorders>
              <w:tl2br w:val="single" w:sz="4" w:space="0" w:color="auto"/>
            </w:tcBorders>
          </w:tcPr>
          <w:p w:rsidR="007B1261" w:rsidRPr="00B246C8" w:rsidRDefault="007B1261" w:rsidP="00F93E72">
            <w:pPr>
              <w:jc w:val="left"/>
              <w:rPr>
                <w:rFonts w:ascii="ＭＳ ゴシック" w:eastAsia="ＭＳ ゴシック" w:hAnsi="ＭＳ ゴシック"/>
                <w:sz w:val="24"/>
              </w:rPr>
            </w:pPr>
          </w:p>
        </w:tc>
        <w:tc>
          <w:tcPr>
            <w:tcW w:w="2410" w:type="dxa"/>
            <w:vAlign w:val="center"/>
          </w:tcPr>
          <w:p w:rsidR="007B1261" w:rsidRPr="00B246C8" w:rsidRDefault="007B1261" w:rsidP="00F93E72">
            <w:pPr>
              <w:jc w:val="center"/>
              <w:rPr>
                <w:rFonts w:ascii="ＭＳ ゴシック" w:eastAsia="ＭＳ ゴシック" w:hAnsi="ＭＳ ゴシック"/>
                <w:sz w:val="24"/>
              </w:rPr>
            </w:pPr>
            <w:r w:rsidRPr="007B1261">
              <w:rPr>
                <w:rFonts w:ascii="ＭＳ ゴシック" w:eastAsia="ＭＳ ゴシック" w:hAnsi="ＭＳ ゴシック" w:hint="eastAsia"/>
                <w:spacing w:val="180"/>
                <w:kern w:val="0"/>
                <w:sz w:val="24"/>
                <w:fitText w:val="840" w:id="975941120"/>
              </w:rPr>
              <w:t>金</w:t>
            </w:r>
            <w:r w:rsidRPr="007B1261">
              <w:rPr>
                <w:rFonts w:ascii="ＭＳ ゴシック" w:eastAsia="ＭＳ ゴシック" w:hAnsi="ＭＳ ゴシック" w:hint="eastAsia"/>
                <w:kern w:val="0"/>
                <w:sz w:val="24"/>
                <w:fitText w:val="840" w:id="975941120"/>
              </w:rPr>
              <w:t>額</w:t>
            </w:r>
          </w:p>
        </w:tc>
        <w:tc>
          <w:tcPr>
            <w:tcW w:w="5386" w:type="dxa"/>
            <w:vAlign w:val="center"/>
          </w:tcPr>
          <w:p w:rsidR="007B1261" w:rsidRPr="00B246C8" w:rsidRDefault="007B1261" w:rsidP="00F93E72">
            <w:pPr>
              <w:jc w:val="center"/>
              <w:rPr>
                <w:rFonts w:ascii="ＭＳ ゴシック" w:eastAsia="ＭＳ ゴシック" w:hAnsi="ＭＳ ゴシック"/>
                <w:sz w:val="24"/>
              </w:rPr>
            </w:pPr>
            <w:r w:rsidRPr="007B1261">
              <w:rPr>
                <w:rFonts w:ascii="ＭＳ ゴシック" w:eastAsia="ＭＳ ゴシック" w:hAnsi="ＭＳ ゴシック" w:hint="eastAsia"/>
                <w:spacing w:val="180"/>
                <w:kern w:val="0"/>
                <w:sz w:val="24"/>
                <w:fitText w:val="840" w:id="975941121"/>
              </w:rPr>
              <w:t>備</w:t>
            </w:r>
            <w:r w:rsidRPr="007B1261">
              <w:rPr>
                <w:rFonts w:ascii="ＭＳ ゴシック" w:eastAsia="ＭＳ ゴシック" w:hAnsi="ＭＳ ゴシック" w:hint="eastAsia"/>
                <w:kern w:val="0"/>
                <w:sz w:val="24"/>
                <w:fitText w:val="840" w:id="975941121"/>
              </w:rPr>
              <w:t>考</w:t>
            </w:r>
          </w:p>
        </w:tc>
      </w:tr>
      <w:tr w:rsidR="007B1261" w:rsidTr="004217C8">
        <w:trPr>
          <w:trHeight w:val="423"/>
        </w:trPr>
        <w:tc>
          <w:tcPr>
            <w:tcW w:w="1559" w:type="dxa"/>
            <w:vAlign w:val="center"/>
          </w:tcPr>
          <w:p w:rsidR="007B1261" w:rsidRPr="00B246C8" w:rsidRDefault="007B1261" w:rsidP="00F93E72">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410" w:type="dxa"/>
            <w:vAlign w:val="center"/>
          </w:tcPr>
          <w:p w:rsidR="007B1261" w:rsidRPr="00B246C8" w:rsidRDefault="007B1261" w:rsidP="00845B02">
            <w:pPr>
              <w:jc w:val="right"/>
              <w:rPr>
                <w:rFonts w:ascii="ＭＳ ゴシック" w:eastAsia="ＭＳ ゴシック" w:hAnsi="ＭＳ ゴシック"/>
                <w:sz w:val="24"/>
              </w:rPr>
            </w:pPr>
            <w:r>
              <w:rPr>
                <w:rFonts w:ascii="ＭＳ ゴシック" w:eastAsia="ＭＳ ゴシック" w:hAnsi="ＭＳ ゴシック" w:hint="eastAsia"/>
                <w:sz w:val="24"/>
              </w:rPr>
              <w:t>４２</w:t>
            </w:r>
            <w:r w:rsidR="007900A2">
              <w:rPr>
                <w:rFonts w:ascii="ＭＳ ゴシック" w:eastAsia="ＭＳ ゴシック" w:hAnsi="ＭＳ ゴシック" w:hint="eastAsia"/>
                <w:sz w:val="24"/>
              </w:rPr>
              <w:t>，</w:t>
            </w:r>
            <w:r w:rsidR="00BE440A">
              <w:rPr>
                <w:rFonts w:ascii="ＭＳ ゴシック" w:eastAsia="ＭＳ ゴシック" w:hAnsi="ＭＳ ゴシック" w:hint="eastAsia"/>
                <w:sz w:val="24"/>
              </w:rPr>
              <w:t>７</w:t>
            </w:r>
            <w:r w:rsidR="00845B02">
              <w:rPr>
                <w:rFonts w:ascii="ＭＳ ゴシック" w:eastAsia="ＭＳ ゴシック" w:hAnsi="ＭＳ ゴシック" w:hint="eastAsia"/>
                <w:sz w:val="24"/>
              </w:rPr>
              <w:t>９０</w:t>
            </w:r>
            <w:r w:rsidRPr="00B246C8">
              <w:rPr>
                <w:rFonts w:ascii="ＭＳ ゴシック" w:eastAsia="ＭＳ ゴシック" w:hAnsi="ＭＳ ゴシック" w:hint="eastAsia"/>
                <w:sz w:val="24"/>
              </w:rPr>
              <w:t>円</w:t>
            </w:r>
          </w:p>
        </w:tc>
        <w:tc>
          <w:tcPr>
            <w:tcW w:w="5386" w:type="dxa"/>
            <w:vAlign w:val="center"/>
          </w:tcPr>
          <w:p w:rsidR="007B1261" w:rsidRPr="00A6734D" w:rsidRDefault="007B1261" w:rsidP="00F93E72">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教材費を含みます</w:t>
            </w:r>
            <w:r w:rsidR="002176BE">
              <w:rPr>
                <w:rFonts w:ascii="ＭＳ ゴシック" w:eastAsia="ＭＳ ゴシック" w:hAnsi="ＭＳ ゴシック" w:hint="eastAsia"/>
                <w:sz w:val="22"/>
                <w:szCs w:val="22"/>
              </w:rPr>
              <w:t>。</w:t>
            </w:r>
          </w:p>
        </w:tc>
      </w:tr>
      <w:tr w:rsidR="003C47CE" w:rsidTr="004217C8">
        <w:trPr>
          <w:trHeight w:val="415"/>
        </w:trPr>
        <w:tc>
          <w:tcPr>
            <w:tcW w:w="1559" w:type="dxa"/>
            <w:vAlign w:val="center"/>
          </w:tcPr>
          <w:p w:rsidR="003C47CE" w:rsidRPr="00B246C8" w:rsidRDefault="003C47CE" w:rsidP="003C47CE">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410" w:type="dxa"/>
            <w:vAlign w:val="center"/>
          </w:tcPr>
          <w:p w:rsidR="003C47CE" w:rsidRPr="00B246C8" w:rsidRDefault="003C47CE" w:rsidP="003C47C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386" w:type="dxa"/>
            <w:vAlign w:val="center"/>
          </w:tcPr>
          <w:p w:rsidR="003C47CE" w:rsidRPr="00B246C8" w:rsidRDefault="003C47CE" w:rsidP="003C47CE">
            <w:pPr>
              <w:rPr>
                <w:rFonts w:ascii="ＭＳ ゴシック" w:eastAsia="ＭＳ ゴシック" w:hAnsi="ＭＳ ゴシック"/>
                <w:sz w:val="24"/>
              </w:rPr>
            </w:pPr>
          </w:p>
        </w:tc>
      </w:tr>
      <w:tr w:rsidR="003C47CE" w:rsidTr="004217C8">
        <w:trPr>
          <w:trHeight w:val="407"/>
        </w:trPr>
        <w:tc>
          <w:tcPr>
            <w:tcW w:w="1559" w:type="dxa"/>
            <w:vAlign w:val="center"/>
          </w:tcPr>
          <w:p w:rsidR="003C47CE" w:rsidRPr="00B246C8" w:rsidRDefault="003C47CE" w:rsidP="003C47CE">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410" w:type="dxa"/>
            <w:vAlign w:val="center"/>
          </w:tcPr>
          <w:p w:rsidR="003C47CE" w:rsidRPr="00B246C8" w:rsidRDefault="003C47CE" w:rsidP="003C47CE">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5386" w:type="dxa"/>
            <w:vAlign w:val="center"/>
          </w:tcPr>
          <w:p w:rsidR="003C47CE" w:rsidRPr="00F81AF7" w:rsidRDefault="003C47CE" w:rsidP="003C47CE">
            <w:pPr>
              <w:rPr>
                <w:rFonts w:ascii="ＭＳ ゴシック" w:eastAsia="ＭＳ ゴシック" w:hAnsi="ＭＳ ゴシック"/>
                <w:sz w:val="22"/>
                <w:szCs w:val="22"/>
              </w:rPr>
            </w:pPr>
          </w:p>
        </w:tc>
      </w:tr>
      <w:tr w:rsidR="002176BE" w:rsidTr="00A5671B">
        <w:trPr>
          <w:trHeight w:val="463"/>
        </w:trPr>
        <w:tc>
          <w:tcPr>
            <w:tcW w:w="1559" w:type="dxa"/>
            <w:vAlign w:val="center"/>
          </w:tcPr>
          <w:p w:rsidR="002176BE" w:rsidRPr="00B246C8" w:rsidRDefault="002176BE" w:rsidP="00F93E72">
            <w:pPr>
              <w:jc w:val="center"/>
              <w:rPr>
                <w:rFonts w:ascii="ＭＳ ゴシック" w:eastAsia="ＭＳ ゴシック" w:hAnsi="ＭＳ ゴシック"/>
                <w:sz w:val="24"/>
              </w:rPr>
            </w:pPr>
            <w:r w:rsidRPr="007B1261">
              <w:rPr>
                <w:rFonts w:ascii="ＭＳ ゴシック" w:eastAsia="ＭＳ ゴシック" w:hAnsi="ＭＳ ゴシック" w:hint="eastAsia"/>
                <w:spacing w:val="120"/>
                <w:kern w:val="0"/>
                <w:sz w:val="24"/>
                <w:fitText w:val="720" w:id="975941122"/>
              </w:rPr>
              <w:t>合</w:t>
            </w:r>
            <w:r w:rsidRPr="007B1261">
              <w:rPr>
                <w:rFonts w:ascii="ＭＳ ゴシック" w:eastAsia="ＭＳ ゴシック" w:hAnsi="ＭＳ ゴシック" w:hint="eastAsia"/>
                <w:kern w:val="0"/>
                <w:sz w:val="24"/>
                <w:fitText w:val="720" w:id="975941122"/>
              </w:rPr>
              <w:t>計</w:t>
            </w:r>
          </w:p>
        </w:tc>
        <w:tc>
          <w:tcPr>
            <w:tcW w:w="2410" w:type="dxa"/>
            <w:vAlign w:val="center"/>
          </w:tcPr>
          <w:p w:rsidR="002176BE" w:rsidRPr="00B246C8" w:rsidRDefault="003C47CE" w:rsidP="003C47CE">
            <w:pPr>
              <w:jc w:val="right"/>
              <w:rPr>
                <w:rFonts w:ascii="ＭＳ ゴシック" w:eastAsia="ＭＳ ゴシック" w:hAnsi="ＭＳ ゴシック"/>
                <w:sz w:val="24"/>
              </w:rPr>
            </w:pPr>
            <w:r>
              <w:rPr>
                <w:rFonts w:ascii="ＭＳ ゴシック" w:eastAsia="ＭＳ ゴシック" w:hAnsi="ＭＳ ゴシック" w:hint="eastAsia"/>
                <w:sz w:val="24"/>
              </w:rPr>
              <w:t>４２</w:t>
            </w:r>
            <w:r w:rsidR="007900A2">
              <w:rPr>
                <w:rFonts w:ascii="ＭＳ ゴシック" w:eastAsia="ＭＳ ゴシック" w:hAnsi="ＭＳ ゴシック" w:hint="eastAsia"/>
                <w:sz w:val="24"/>
              </w:rPr>
              <w:t>，</w:t>
            </w:r>
            <w:r w:rsidR="00BE440A">
              <w:rPr>
                <w:rFonts w:ascii="ＭＳ ゴシック" w:eastAsia="ＭＳ ゴシック" w:hAnsi="ＭＳ ゴシック" w:hint="eastAsia"/>
                <w:sz w:val="24"/>
              </w:rPr>
              <w:t>７</w:t>
            </w:r>
            <w:r w:rsidR="00845B02">
              <w:rPr>
                <w:rFonts w:ascii="ＭＳ ゴシック" w:eastAsia="ＭＳ ゴシック" w:hAnsi="ＭＳ ゴシック" w:hint="eastAsia"/>
                <w:sz w:val="24"/>
              </w:rPr>
              <w:t>９</w:t>
            </w:r>
            <w:r w:rsidR="003B42C7">
              <w:rPr>
                <w:rFonts w:ascii="ＭＳ ゴシック" w:eastAsia="ＭＳ ゴシック" w:hAnsi="ＭＳ ゴシック" w:hint="eastAsia"/>
                <w:sz w:val="24"/>
              </w:rPr>
              <w:t>０</w:t>
            </w:r>
            <w:r w:rsidR="002176BE" w:rsidRPr="00B246C8">
              <w:rPr>
                <w:rFonts w:ascii="ＭＳ ゴシック" w:eastAsia="ＭＳ ゴシック" w:hAnsi="ＭＳ ゴシック" w:hint="eastAsia"/>
                <w:sz w:val="24"/>
              </w:rPr>
              <w:t>円</w:t>
            </w:r>
          </w:p>
        </w:tc>
        <w:tc>
          <w:tcPr>
            <w:tcW w:w="5386" w:type="dxa"/>
          </w:tcPr>
          <w:p w:rsidR="002176BE" w:rsidRPr="00B246C8" w:rsidRDefault="002176BE" w:rsidP="00F93E72">
            <w:pPr>
              <w:jc w:val="left"/>
              <w:rPr>
                <w:rFonts w:ascii="ＭＳ ゴシック" w:eastAsia="ＭＳ ゴシック" w:hAnsi="ＭＳ ゴシック"/>
                <w:sz w:val="24"/>
              </w:rPr>
            </w:pPr>
          </w:p>
        </w:tc>
      </w:tr>
    </w:tbl>
    <w:p w:rsidR="003C47CE" w:rsidRPr="00E3703B" w:rsidRDefault="003C47CE" w:rsidP="003C47CE">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rsidR="003C47CE" w:rsidRDefault="003C47CE" w:rsidP="003C47CE">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rsidR="003C47CE" w:rsidRDefault="003C47CE" w:rsidP="003C47CE">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3C47CE" w:rsidRPr="00B16942" w:rsidRDefault="003C47CE" w:rsidP="00B01884">
      <w:pPr>
        <w:jc w:val="left"/>
        <w:rPr>
          <w:sz w:val="20"/>
        </w:rPr>
      </w:pPr>
    </w:p>
    <w:p w:rsidR="003D0F5B" w:rsidRDefault="00C24763" w:rsidP="00AB2B66">
      <w:pPr>
        <w:numPr>
          <w:ilvl w:val="0"/>
          <w:numId w:val="22"/>
        </w:numPr>
        <w:spacing w:line="360" w:lineRule="exact"/>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9E2003" w:rsidRDefault="007900A2" w:rsidP="00AB2B66">
      <w:pPr>
        <w:spacing w:line="360" w:lineRule="exact"/>
        <w:ind w:left="357" w:right="227" w:firstLineChars="100" w:firstLine="241"/>
        <w:rPr>
          <w:rFonts w:ascii="ＭＳ ゴシック" w:eastAsia="ＭＳ ゴシック" w:hAnsi="ＭＳ ゴシック"/>
          <w:sz w:val="24"/>
        </w:rPr>
      </w:pPr>
      <w:r w:rsidRPr="00383FA2">
        <w:rPr>
          <w:rFonts w:ascii="ＭＳ ゴシック" w:eastAsia="ＭＳ ゴシック" w:hAnsi="ＭＳ ゴシック" w:hint="eastAsia"/>
          <w:b/>
          <w:sz w:val="24"/>
          <w:u w:val="single"/>
        </w:rPr>
        <w:t>９</w:t>
      </w:r>
      <w:r w:rsidR="00E3703B" w:rsidRPr="00383FA2">
        <w:rPr>
          <w:rFonts w:ascii="ＭＳ ゴシック" w:eastAsia="ＭＳ ゴシック" w:hAnsi="ＭＳ ゴシック" w:hint="eastAsia"/>
          <w:b/>
          <w:sz w:val="24"/>
          <w:u w:val="single"/>
        </w:rPr>
        <w:t>月</w:t>
      </w:r>
      <w:r w:rsidRPr="00383FA2">
        <w:rPr>
          <w:rFonts w:ascii="ＭＳ ゴシック" w:eastAsia="ＭＳ ゴシック" w:hAnsi="ＭＳ ゴシック" w:hint="eastAsia"/>
          <w:b/>
          <w:sz w:val="24"/>
          <w:u w:val="single"/>
        </w:rPr>
        <w:t>１</w:t>
      </w:r>
      <w:r w:rsidR="003C47CE">
        <w:rPr>
          <w:rFonts w:ascii="ＭＳ ゴシック" w:eastAsia="ＭＳ ゴシック" w:hAnsi="ＭＳ ゴシック" w:hint="eastAsia"/>
          <w:b/>
          <w:sz w:val="24"/>
          <w:u w:val="single"/>
        </w:rPr>
        <w:t>８</w:t>
      </w:r>
      <w:r w:rsidR="00E3703B" w:rsidRPr="00383FA2">
        <w:rPr>
          <w:rFonts w:ascii="ＭＳ ゴシック" w:eastAsia="ＭＳ ゴシック" w:hAnsi="ＭＳ ゴシック" w:hint="eastAsia"/>
          <w:b/>
          <w:sz w:val="24"/>
          <w:u w:val="single"/>
        </w:rPr>
        <w:t>日（</w:t>
      </w:r>
      <w:r w:rsidR="00BE440A" w:rsidRPr="00383FA2">
        <w:rPr>
          <w:rFonts w:ascii="ＭＳ ゴシック" w:eastAsia="ＭＳ ゴシック" w:hAnsi="ＭＳ ゴシック" w:hint="eastAsia"/>
          <w:b/>
          <w:sz w:val="24"/>
          <w:u w:val="single"/>
        </w:rPr>
        <w:t>金</w:t>
      </w:r>
      <w:r w:rsidR="00E3703B" w:rsidRPr="00383FA2">
        <w:rPr>
          <w:rFonts w:ascii="ＭＳ ゴシック" w:eastAsia="ＭＳ ゴシック" w:hAnsi="ＭＳ ゴシック" w:hint="eastAsia"/>
          <w:b/>
          <w:sz w:val="24"/>
          <w:u w:val="single"/>
        </w:rPr>
        <w:t>）まで</w:t>
      </w:r>
      <w:r w:rsidR="00E3703B" w:rsidRPr="00B246C8">
        <w:rPr>
          <w:rFonts w:ascii="ＭＳ ゴシック" w:eastAsia="ＭＳ ゴシック" w:hAnsi="ＭＳ ゴシック" w:hint="eastAsia"/>
          <w:sz w:val="24"/>
        </w:rPr>
        <w:t>に以下の方法でお申込みください。</w:t>
      </w:r>
    </w:p>
    <w:p w:rsidR="00B16942" w:rsidRPr="00BE440A" w:rsidRDefault="00B16942" w:rsidP="00B16942">
      <w:pPr>
        <w:spacing w:line="360" w:lineRule="exact"/>
        <w:ind w:right="227"/>
        <w:rPr>
          <w:rFonts w:ascii="ＭＳ ゴシック" w:eastAsia="ＭＳ ゴシック" w:hAnsi="ＭＳ ゴシック"/>
          <w:sz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B01884">
        <w:trPr>
          <w:trHeight w:val="235"/>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B01884">
        <w:trPr>
          <w:trHeight w:val="339"/>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B01884">
        <w:trPr>
          <w:trHeight w:val="403"/>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383FA2">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370073" w:rsidP="00370073">
            <w:pPr>
              <w:rPr>
                <w:rFonts w:ascii="ＭＳ ゴシック" w:eastAsia="ＭＳ ゴシック" w:hAnsi="ＭＳ ゴシック"/>
                <w:sz w:val="22"/>
                <w:szCs w:val="22"/>
              </w:rPr>
            </w:pPr>
            <w:r>
              <w:rPr>
                <w:rFonts w:ascii="ＭＳ ゴシック" w:eastAsia="ＭＳ ゴシック" w:hAnsi="ＭＳ ゴシック" w:hint="eastAsia"/>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383FA2" w:rsidRPr="00382F89" w:rsidRDefault="00383FA2" w:rsidP="00383FA2">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3C47CE" w:rsidRPr="00325D0D" w:rsidRDefault="003C47CE" w:rsidP="003C47CE">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E3703B" w:rsidRPr="00DC09D8" w:rsidRDefault="00383FA2" w:rsidP="003C47CE">
      <w:pPr>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sidR="003E6D7F" w:rsidRPr="003C47CE">
        <w:rPr>
          <w:rFonts w:ascii="ＭＳ ゴシック" w:eastAsia="ＭＳ ゴシック" w:hAnsi="ＭＳ ゴシック" w:hint="eastAsia"/>
          <w:spacing w:val="60"/>
          <w:kern w:val="0"/>
          <w:sz w:val="24"/>
          <w:fitText w:val="600" w:id="862203136"/>
        </w:rPr>
        <w:t>以</w:t>
      </w:r>
      <w:r w:rsidR="003E6D7F" w:rsidRPr="003C47CE">
        <w:rPr>
          <w:rFonts w:ascii="ＭＳ ゴシック" w:eastAsia="ＭＳ ゴシック" w:hAnsi="ＭＳ ゴシック" w:hint="eastAsia"/>
          <w:kern w:val="0"/>
          <w:sz w:val="24"/>
          <w:fitText w:val="600" w:id="862203136"/>
        </w:rPr>
        <w:t>上</w:t>
      </w:r>
    </w:p>
    <w:p w:rsidR="004E035E" w:rsidRPr="00B01884" w:rsidRDefault="00B1719B" w:rsidP="00B01884">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867410</wp:posOffset>
                </wp:positionH>
                <wp:positionV relativeFrom="paragraph">
                  <wp:posOffset>32385</wp:posOffset>
                </wp:positionV>
                <wp:extent cx="5178425" cy="962025"/>
                <wp:effectExtent l="0" t="0" r="2222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962025"/>
                        </a:xfrm>
                        <a:prstGeom prst="rect">
                          <a:avLst/>
                        </a:prstGeom>
                        <a:solidFill>
                          <a:srgbClr val="FFFFFF"/>
                        </a:solidFill>
                        <a:ln w="9525">
                          <a:solidFill>
                            <a:srgbClr val="000000"/>
                          </a:solidFill>
                          <a:miter lim="800000"/>
                          <a:headEnd/>
                          <a:tailEnd/>
                        </a:ln>
                      </wps:spPr>
                      <wps:txbx>
                        <w:txbxContent>
                          <w:p w:rsidR="00026088" w:rsidRPr="000A4EE7" w:rsidRDefault="00026088" w:rsidP="00B16942">
                            <w:p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B16942">
                            <w:pPr>
                              <w:ind w:firstLineChars="200" w:firstLine="48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BE440A">
                              <w:rPr>
                                <w:rFonts w:ascii="ＭＳ ゴシック" w:eastAsia="ＭＳ ゴシック" w:hAnsi="ＭＳ ゴシック" w:hint="eastAsia"/>
                                <w:sz w:val="24"/>
                                <w:szCs w:val="24"/>
                              </w:rPr>
                              <w:t>研修運営</w:t>
                            </w:r>
                            <w:r w:rsidRPr="000A4EE7">
                              <w:rPr>
                                <w:rFonts w:ascii="ＭＳ ゴシック" w:eastAsia="ＭＳ ゴシック" w:hAnsi="ＭＳ ゴシック" w:hint="eastAsia"/>
                                <w:sz w:val="24"/>
                                <w:szCs w:val="24"/>
                              </w:rPr>
                              <w:t xml:space="preserve">部　</w:t>
                            </w:r>
                            <w:r w:rsidR="00DD5A3D">
                              <w:rPr>
                                <w:rFonts w:ascii="ＭＳ ゴシック" w:eastAsia="ＭＳ ゴシック" w:hAnsi="ＭＳ ゴシック" w:hint="eastAsia"/>
                                <w:sz w:val="24"/>
                                <w:szCs w:val="24"/>
                              </w:rPr>
                              <w:t>町田</w:t>
                            </w:r>
                            <w:r w:rsidRPr="000A4EE7">
                              <w:rPr>
                                <w:rFonts w:ascii="ＭＳ ゴシック" w:eastAsia="ＭＳ ゴシック" w:hAnsi="ＭＳ ゴシック" w:hint="eastAsia"/>
                                <w:sz w:val="24"/>
                                <w:szCs w:val="24"/>
                              </w:rPr>
                              <w:t>・</w:t>
                            </w:r>
                            <w:r w:rsidR="00C67C9E">
                              <w:rPr>
                                <w:rFonts w:ascii="ＭＳ ゴシック" w:eastAsia="ＭＳ ゴシック" w:hAnsi="ＭＳ ゴシック" w:hint="eastAsia"/>
                                <w:sz w:val="24"/>
                                <w:szCs w:val="24"/>
                              </w:rPr>
                              <w:t>伊藤</w:t>
                            </w:r>
                            <w:r w:rsidR="00BE440A">
                              <w:rPr>
                                <w:rFonts w:ascii="ＭＳ ゴシック" w:eastAsia="ＭＳ ゴシック" w:hAnsi="ＭＳ ゴシック" w:hint="eastAsia"/>
                                <w:sz w:val="24"/>
                                <w:szCs w:val="24"/>
                              </w:rPr>
                              <w:t>・安達</w:t>
                            </w:r>
                          </w:p>
                          <w:p w:rsidR="00026088" w:rsidRPr="000A4EE7" w:rsidRDefault="00026088" w:rsidP="00786A0B">
                            <w:pPr>
                              <w:ind w:firstLineChars="1100" w:firstLine="264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w:t>
                            </w:r>
                            <w:r w:rsidR="00786A0B">
                              <w:rPr>
                                <w:rFonts w:ascii="ＭＳ ゴシック" w:eastAsia="ＭＳ ゴシック" w:hAnsi="ＭＳ ゴシック" w:hint="eastAsia"/>
                                <w:sz w:val="24"/>
                                <w:szCs w:val="24"/>
                              </w:rPr>
                              <w:t>３４２５</w:t>
                            </w:r>
                            <w:r>
                              <w:rPr>
                                <w:rFonts w:ascii="ＭＳ ゴシック" w:eastAsia="ＭＳ ゴシック" w:hAnsi="ＭＳ ゴシック"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8.3pt;margin-top:2.55pt;width:407.7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">
                <v:textbox inset="5.85pt,.7pt,5.85pt,.7pt">
                  <w:txbxContent>
                    <w:p w:rsidR="00026088" w:rsidRPr="000A4EE7" w:rsidRDefault="00026088" w:rsidP="00B16942">
                      <w:p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B16942">
                      <w:pPr>
                        <w:ind w:firstLineChars="200" w:firstLine="48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BE440A">
                        <w:rPr>
                          <w:rFonts w:ascii="ＭＳ ゴシック" w:eastAsia="ＭＳ ゴシック" w:hAnsi="ＭＳ ゴシック" w:hint="eastAsia"/>
                          <w:sz w:val="24"/>
                          <w:szCs w:val="24"/>
                        </w:rPr>
                        <w:t>研修運営</w:t>
                      </w:r>
                      <w:r w:rsidRPr="000A4EE7">
                        <w:rPr>
                          <w:rFonts w:ascii="ＭＳ ゴシック" w:eastAsia="ＭＳ ゴシック" w:hAnsi="ＭＳ ゴシック" w:hint="eastAsia"/>
                          <w:sz w:val="24"/>
                          <w:szCs w:val="24"/>
                        </w:rPr>
                        <w:t xml:space="preserve">部　</w:t>
                      </w:r>
                      <w:r w:rsidR="00DD5A3D">
                        <w:rPr>
                          <w:rFonts w:ascii="ＭＳ ゴシック" w:eastAsia="ＭＳ ゴシック" w:hAnsi="ＭＳ ゴシック" w:hint="eastAsia"/>
                          <w:sz w:val="24"/>
                          <w:szCs w:val="24"/>
                        </w:rPr>
                        <w:t>町田</w:t>
                      </w:r>
                      <w:r w:rsidRPr="000A4EE7">
                        <w:rPr>
                          <w:rFonts w:ascii="ＭＳ ゴシック" w:eastAsia="ＭＳ ゴシック" w:hAnsi="ＭＳ ゴシック" w:hint="eastAsia"/>
                          <w:sz w:val="24"/>
                          <w:szCs w:val="24"/>
                        </w:rPr>
                        <w:t>・</w:t>
                      </w:r>
                      <w:r w:rsidR="00C67C9E">
                        <w:rPr>
                          <w:rFonts w:ascii="ＭＳ ゴシック" w:eastAsia="ＭＳ ゴシック" w:hAnsi="ＭＳ ゴシック" w:hint="eastAsia"/>
                          <w:sz w:val="24"/>
                          <w:szCs w:val="24"/>
                        </w:rPr>
                        <w:t>伊藤</w:t>
                      </w:r>
                      <w:r w:rsidR="00BE440A">
                        <w:rPr>
                          <w:rFonts w:ascii="ＭＳ ゴシック" w:eastAsia="ＭＳ ゴシック" w:hAnsi="ＭＳ ゴシック" w:hint="eastAsia"/>
                          <w:sz w:val="24"/>
                          <w:szCs w:val="24"/>
                        </w:rPr>
                        <w:t>・安達</w:t>
                      </w:r>
                    </w:p>
                    <w:p w:rsidR="00026088" w:rsidRPr="000A4EE7" w:rsidRDefault="00026088" w:rsidP="00786A0B">
                      <w:pPr>
                        <w:ind w:firstLineChars="1100" w:firstLine="264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w:t>
                      </w:r>
                      <w:r w:rsidR="00786A0B">
                        <w:rPr>
                          <w:rFonts w:ascii="ＭＳ ゴシック" w:eastAsia="ＭＳ ゴシック" w:hAnsi="ＭＳ ゴシック" w:hint="eastAsia"/>
                          <w:sz w:val="24"/>
                          <w:szCs w:val="24"/>
                        </w:rPr>
                        <w:t>３４２５</w:t>
                      </w:r>
                      <w:r>
                        <w:rPr>
                          <w:rFonts w:ascii="ＭＳ ゴシック" w:eastAsia="ＭＳ ゴシック" w:hAnsi="ＭＳ ゴシック" w:hint="eastAsia"/>
                          <w:sz w:val="24"/>
                          <w:szCs w:val="24"/>
                        </w:rPr>
                        <w:t>）</w:t>
                      </w:r>
                    </w:p>
                  </w:txbxContent>
                </v:textbox>
              </v:shape>
            </w:pict>
          </mc:Fallback>
        </mc:AlternateContent>
      </w:r>
    </w:p>
    <w:sectPr w:rsidR="004E035E" w:rsidRPr="00B01884" w:rsidSect="00B7648C">
      <w:footerReference w:type="default" r:id="rId9"/>
      <w:pgSz w:w="11906" w:h="16838"/>
      <w:pgMar w:top="1134" w:right="1021" w:bottom="1134" w:left="1304" w:header="851" w:footer="17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60" w:rsidRDefault="00E06E60" w:rsidP="00013448">
      <w:r>
        <w:separator/>
      </w:r>
    </w:p>
  </w:endnote>
  <w:endnote w:type="continuationSeparator" w:id="0">
    <w:p w:rsidR="00E06E60" w:rsidRDefault="00E06E60"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91369"/>
      <w:docPartObj>
        <w:docPartGallery w:val="Page Numbers (Bottom of Page)"/>
        <w:docPartUnique/>
      </w:docPartObj>
    </w:sdtPr>
    <w:sdtEndPr/>
    <w:sdtContent>
      <w:p w:rsidR="00B7648C" w:rsidRDefault="00B7648C">
        <w:pPr>
          <w:pStyle w:val="ab"/>
          <w:jc w:val="center"/>
        </w:pPr>
        <w:r>
          <w:fldChar w:fldCharType="begin"/>
        </w:r>
        <w:r>
          <w:instrText>PAGE   \* MERGEFORMAT</w:instrText>
        </w:r>
        <w:r>
          <w:fldChar w:fldCharType="separate"/>
        </w:r>
        <w:r w:rsidR="007A6BF2" w:rsidRPr="007A6BF2">
          <w:rPr>
            <w:noProof/>
            <w:lang w:val="ja-JP"/>
          </w:rPr>
          <w:t>1</w:t>
        </w:r>
        <w:r>
          <w:fldChar w:fldCharType="end"/>
        </w:r>
      </w:p>
    </w:sdtContent>
  </w:sdt>
  <w:p w:rsidR="00B7648C" w:rsidRDefault="00B764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60" w:rsidRDefault="00E06E60" w:rsidP="00013448">
      <w:r>
        <w:separator/>
      </w:r>
    </w:p>
  </w:footnote>
  <w:footnote w:type="continuationSeparator" w:id="0">
    <w:p w:rsidR="00E06E60" w:rsidRDefault="00E06E60"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0EC54A6"/>
    <w:multiLevelType w:val="hybridMultilevel"/>
    <w:tmpl w:val="A934AF96"/>
    <w:lvl w:ilvl="0" w:tplc="9184F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E9B5708"/>
    <w:multiLevelType w:val="hybridMultilevel"/>
    <w:tmpl w:val="2E747D00"/>
    <w:lvl w:ilvl="0" w:tplc="581A47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6"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35964A8"/>
    <w:multiLevelType w:val="hybridMultilevel"/>
    <w:tmpl w:val="A576183E"/>
    <w:lvl w:ilvl="0" w:tplc="661EE7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5"/>
  </w:num>
  <w:num w:numId="2">
    <w:abstractNumId w:val="1"/>
  </w:num>
  <w:num w:numId="3">
    <w:abstractNumId w:val="19"/>
  </w:num>
  <w:num w:numId="4">
    <w:abstractNumId w:val="0"/>
  </w:num>
  <w:num w:numId="5">
    <w:abstractNumId w:val="8"/>
  </w:num>
  <w:num w:numId="6">
    <w:abstractNumId w:val="10"/>
  </w:num>
  <w:num w:numId="7">
    <w:abstractNumId w:val="4"/>
  </w:num>
  <w:num w:numId="8">
    <w:abstractNumId w:val="26"/>
  </w:num>
  <w:num w:numId="9">
    <w:abstractNumId w:val="2"/>
  </w:num>
  <w:num w:numId="10">
    <w:abstractNumId w:val="5"/>
  </w:num>
  <w:num w:numId="11">
    <w:abstractNumId w:val="22"/>
  </w:num>
  <w:num w:numId="12">
    <w:abstractNumId w:val="2"/>
  </w:num>
  <w:num w:numId="13">
    <w:abstractNumId w:val="5"/>
  </w:num>
  <w:num w:numId="14">
    <w:abstractNumId w:val="24"/>
  </w:num>
  <w:num w:numId="15">
    <w:abstractNumId w:val="13"/>
  </w:num>
  <w:num w:numId="16">
    <w:abstractNumId w:val="7"/>
  </w:num>
  <w:num w:numId="17">
    <w:abstractNumId w:val="18"/>
  </w:num>
  <w:num w:numId="18">
    <w:abstractNumId w:val="17"/>
  </w:num>
  <w:num w:numId="19">
    <w:abstractNumId w:val="6"/>
  </w:num>
  <w:num w:numId="20">
    <w:abstractNumId w:val="12"/>
  </w:num>
  <w:num w:numId="21">
    <w:abstractNumId w:val="3"/>
  </w:num>
  <w:num w:numId="22">
    <w:abstractNumId w:val="25"/>
  </w:num>
  <w:num w:numId="23">
    <w:abstractNumId w:val="20"/>
  </w:num>
  <w:num w:numId="24">
    <w:abstractNumId w:val="9"/>
  </w:num>
  <w:num w:numId="25">
    <w:abstractNumId w:val="16"/>
  </w:num>
  <w:num w:numId="26">
    <w:abstractNumId w:val="21"/>
  </w:num>
  <w:num w:numId="27">
    <w:abstractNumId w:val="14"/>
  </w:num>
  <w:num w:numId="28">
    <w:abstractNumId w:val="23"/>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0D75"/>
    <w:rsid w:val="00013448"/>
    <w:rsid w:val="00015785"/>
    <w:rsid w:val="00016C0A"/>
    <w:rsid w:val="00020DFD"/>
    <w:rsid w:val="0002466F"/>
    <w:rsid w:val="00026088"/>
    <w:rsid w:val="00030B11"/>
    <w:rsid w:val="00032560"/>
    <w:rsid w:val="00035440"/>
    <w:rsid w:val="00040EE6"/>
    <w:rsid w:val="00041880"/>
    <w:rsid w:val="000428D5"/>
    <w:rsid w:val="00046C07"/>
    <w:rsid w:val="000504E8"/>
    <w:rsid w:val="00051EEE"/>
    <w:rsid w:val="00054D23"/>
    <w:rsid w:val="00055033"/>
    <w:rsid w:val="000576AD"/>
    <w:rsid w:val="00066891"/>
    <w:rsid w:val="000722B2"/>
    <w:rsid w:val="00083FE7"/>
    <w:rsid w:val="000A4EE7"/>
    <w:rsid w:val="000A739A"/>
    <w:rsid w:val="000B4789"/>
    <w:rsid w:val="000B65C2"/>
    <w:rsid w:val="000D30B8"/>
    <w:rsid w:val="000D4993"/>
    <w:rsid w:val="000D50D0"/>
    <w:rsid w:val="000D5CBD"/>
    <w:rsid w:val="000E1349"/>
    <w:rsid w:val="000E5A82"/>
    <w:rsid w:val="000F0279"/>
    <w:rsid w:val="000F0CA1"/>
    <w:rsid w:val="000F2554"/>
    <w:rsid w:val="00107756"/>
    <w:rsid w:val="001101DB"/>
    <w:rsid w:val="00111FAE"/>
    <w:rsid w:val="00114C5E"/>
    <w:rsid w:val="00115E9A"/>
    <w:rsid w:val="00115ED6"/>
    <w:rsid w:val="00124E5C"/>
    <w:rsid w:val="001268FA"/>
    <w:rsid w:val="0013187F"/>
    <w:rsid w:val="0013193F"/>
    <w:rsid w:val="00135D07"/>
    <w:rsid w:val="00135FCA"/>
    <w:rsid w:val="001408E8"/>
    <w:rsid w:val="00142535"/>
    <w:rsid w:val="00154B35"/>
    <w:rsid w:val="0015546B"/>
    <w:rsid w:val="00166F4E"/>
    <w:rsid w:val="00167746"/>
    <w:rsid w:val="00186AC7"/>
    <w:rsid w:val="00190E32"/>
    <w:rsid w:val="001A3007"/>
    <w:rsid w:val="001C6271"/>
    <w:rsid w:val="001C7123"/>
    <w:rsid w:val="001C781A"/>
    <w:rsid w:val="001C7FE0"/>
    <w:rsid w:val="001D1100"/>
    <w:rsid w:val="001D2E48"/>
    <w:rsid w:val="001D4407"/>
    <w:rsid w:val="001D4491"/>
    <w:rsid w:val="001D75DD"/>
    <w:rsid w:val="001E2EDA"/>
    <w:rsid w:val="001E36CB"/>
    <w:rsid w:val="001E4142"/>
    <w:rsid w:val="001E78D8"/>
    <w:rsid w:val="001F0662"/>
    <w:rsid w:val="001F0AC4"/>
    <w:rsid w:val="00200334"/>
    <w:rsid w:val="002018E1"/>
    <w:rsid w:val="00206863"/>
    <w:rsid w:val="002122BC"/>
    <w:rsid w:val="00212F16"/>
    <w:rsid w:val="00215B7F"/>
    <w:rsid w:val="002176BE"/>
    <w:rsid w:val="00224657"/>
    <w:rsid w:val="00226B3E"/>
    <w:rsid w:val="0023591E"/>
    <w:rsid w:val="00235C08"/>
    <w:rsid w:val="00237730"/>
    <w:rsid w:val="0023779A"/>
    <w:rsid w:val="00242100"/>
    <w:rsid w:val="00242260"/>
    <w:rsid w:val="00242FE9"/>
    <w:rsid w:val="002468B5"/>
    <w:rsid w:val="00260B8C"/>
    <w:rsid w:val="002679EB"/>
    <w:rsid w:val="002760FE"/>
    <w:rsid w:val="00277C6F"/>
    <w:rsid w:val="00283034"/>
    <w:rsid w:val="00287F57"/>
    <w:rsid w:val="002907BB"/>
    <w:rsid w:val="00292853"/>
    <w:rsid w:val="00296174"/>
    <w:rsid w:val="002A0090"/>
    <w:rsid w:val="002A036D"/>
    <w:rsid w:val="002A20ED"/>
    <w:rsid w:val="002A326F"/>
    <w:rsid w:val="002B6DE8"/>
    <w:rsid w:val="002C12E0"/>
    <w:rsid w:val="002C2372"/>
    <w:rsid w:val="002C6B50"/>
    <w:rsid w:val="002D0DD1"/>
    <w:rsid w:val="002D4BF2"/>
    <w:rsid w:val="002E1348"/>
    <w:rsid w:val="002E2E1A"/>
    <w:rsid w:val="002F0E5C"/>
    <w:rsid w:val="002F26E0"/>
    <w:rsid w:val="002F5E96"/>
    <w:rsid w:val="00301291"/>
    <w:rsid w:val="003014D7"/>
    <w:rsid w:val="00304157"/>
    <w:rsid w:val="0030664B"/>
    <w:rsid w:val="00312BAE"/>
    <w:rsid w:val="00323C73"/>
    <w:rsid w:val="00325706"/>
    <w:rsid w:val="00330778"/>
    <w:rsid w:val="00330AD7"/>
    <w:rsid w:val="00331449"/>
    <w:rsid w:val="00331AF9"/>
    <w:rsid w:val="0033279A"/>
    <w:rsid w:val="00334CDB"/>
    <w:rsid w:val="0034205C"/>
    <w:rsid w:val="00345931"/>
    <w:rsid w:val="003552B2"/>
    <w:rsid w:val="00360930"/>
    <w:rsid w:val="00360E55"/>
    <w:rsid w:val="0036277E"/>
    <w:rsid w:val="00364DD4"/>
    <w:rsid w:val="00365471"/>
    <w:rsid w:val="00365633"/>
    <w:rsid w:val="0036780C"/>
    <w:rsid w:val="00370073"/>
    <w:rsid w:val="00383A29"/>
    <w:rsid w:val="00383FA2"/>
    <w:rsid w:val="00383FF9"/>
    <w:rsid w:val="00392DBF"/>
    <w:rsid w:val="00393513"/>
    <w:rsid w:val="003A55D1"/>
    <w:rsid w:val="003A59C9"/>
    <w:rsid w:val="003B42C7"/>
    <w:rsid w:val="003B4780"/>
    <w:rsid w:val="003C055D"/>
    <w:rsid w:val="003C1759"/>
    <w:rsid w:val="003C2D61"/>
    <w:rsid w:val="003C47CE"/>
    <w:rsid w:val="003D0F5B"/>
    <w:rsid w:val="003D1536"/>
    <w:rsid w:val="003D1969"/>
    <w:rsid w:val="003D2A1C"/>
    <w:rsid w:val="003D2FBA"/>
    <w:rsid w:val="003D487C"/>
    <w:rsid w:val="003D6814"/>
    <w:rsid w:val="003D7FF6"/>
    <w:rsid w:val="003E3A6D"/>
    <w:rsid w:val="003E6D7F"/>
    <w:rsid w:val="003F206B"/>
    <w:rsid w:val="003F211E"/>
    <w:rsid w:val="003F24F2"/>
    <w:rsid w:val="003F3C3E"/>
    <w:rsid w:val="003F5DDC"/>
    <w:rsid w:val="00401703"/>
    <w:rsid w:val="00401D58"/>
    <w:rsid w:val="00405999"/>
    <w:rsid w:val="0040796F"/>
    <w:rsid w:val="00416E8E"/>
    <w:rsid w:val="004217C8"/>
    <w:rsid w:val="00422A06"/>
    <w:rsid w:val="00425B06"/>
    <w:rsid w:val="0043732A"/>
    <w:rsid w:val="00443F88"/>
    <w:rsid w:val="004463AF"/>
    <w:rsid w:val="004467B3"/>
    <w:rsid w:val="00447DD1"/>
    <w:rsid w:val="004527A8"/>
    <w:rsid w:val="0046335C"/>
    <w:rsid w:val="0047395F"/>
    <w:rsid w:val="004747F6"/>
    <w:rsid w:val="004759CF"/>
    <w:rsid w:val="00484A58"/>
    <w:rsid w:val="00485E30"/>
    <w:rsid w:val="004865E2"/>
    <w:rsid w:val="00486C5D"/>
    <w:rsid w:val="004907BB"/>
    <w:rsid w:val="0049175E"/>
    <w:rsid w:val="00493110"/>
    <w:rsid w:val="00494AE4"/>
    <w:rsid w:val="00496B5A"/>
    <w:rsid w:val="0049712C"/>
    <w:rsid w:val="004A25F8"/>
    <w:rsid w:val="004A64FC"/>
    <w:rsid w:val="004A7A1E"/>
    <w:rsid w:val="004B3FF5"/>
    <w:rsid w:val="004B48E2"/>
    <w:rsid w:val="004B53B9"/>
    <w:rsid w:val="004C4725"/>
    <w:rsid w:val="004C6092"/>
    <w:rsid w:val="004D2634"/>
    <w:rsid w:val="004E035E"/>
    <w:rsid w:val="004E50A5"/>
    <w:rsid w:val="004E6E4C"/>
    <w:rsid w:val="004E7ADC"/>
    <w:rsid w:val="004F3C93"/>
    <w:rsid w:val="004F47E3"/>
    <w:rsid w:val="004F54F8"/>
    <w:rsid w:val="00502B57"/>
    <w:rsid w:val="005117F5"/>
    <w:rsid w:val="00511BAA"/>
    <w:rsid w:val="00514445"/>
    <w:rsid w:val="005269C9"/>
    <w:rsid w:val="00526A9B"/>
    <w:rsid w:val="00530D7E"/>
    <w:rsid w:val="00530E65"/>
    <w:rsid w:val="005315C9"/>
    <w:rsid w:val="0053542B"/>
    <w:rsid w:val="005365C3"/>
    <w:rsid w:val="00547EA3"/>
    <w:rsid w:val="00550D92"/>
    <w:rsid w:val="00553CDF"/>
    <w:rsid w:val="00555578"/>
    <w:rsid w:val="0055757E"/>
    <w:rsid w:val="00562495"/>
    <w:rsid w:val="00562623"/>
    <w:rsid w:val="00562E8C"/>
    <w:rsid w:val="00570823"/>
    <w:rsid w:val="00573309"/>
    <w:rsid w:val="005733F0"/>
    <w:rsid w:val="00575E59"/>
    <w:rsid w:val="00580AD3"/>
    <w:rsid w:val="005A3FE5"/>
    <w:rsid w:val="005A5D8B"/>
    <w:rsid w:val="005B0966"/>
    <w:rsid w:val="005B24DA"/>
    <w:rsid w:val="005D320A"/>
    <w:rsid w:val="005D338C"/>
    <w:rsid w:val="005D3F55"/>
    <w:rsid w:val="005D515E"/>
    <w:rsid w:val="005D6FC0"/>
    <w:rsid w:val="005E6A88"/>
    <w:rsid w:val="005E6C35"/>
    <w:rsid w:val="005E7653"/>
    <w:rsid w:val="005F6ADA"/>
    <w:rsid w:val="00607A0C"/>
    <w:rsid w:val="00613684"/>
    <w:rsid w:val="006150DF"/>
    <w:rsid w:val="00616690"/>
    <w:rsid w:val="0062797A"/>
    <w:rsid w:val="0063745E"/>
    <w:rsid w:val="0064214B"/>
    <w:rsid w:val="00653629"/>
    <w:rsid w:val="006552A0"/>
    <w:rsid w:val="00660B48"/>
    <w:rsid w:val="00670254"/>
    <w:rsid w:val="0067283B"/>
    <w:rsid w:val="00676B44"/>
    <w:rsid w:val="00685168"/>
    <w:rsid w:val="00692581"/>
    <w:rsid w:val="0069367F"/>
    <w:rsid w:val="00693731"/>
    <w:rsid w:val="00693BA4"/>
    <w:rsid w:val="0069511B"/>
    <w:rsid w:val="00695F87"/>
    <w:rsid w:val="006A1E31"/>
    <w:rsid w:val="006A3E9B"/>
    <w:rsid w:val="006A407F"/>
    <w:rsid w:val="006B0992"/>
    <w:rsid w:val="006C0AC2"/>
    <w:rsid w:val="006C4353"/>
    <w:rsid w:val="006C6392"/>
    <w:rsid w:val="006D0041"/>
    <w:rsid w:val="006D1398"/>
    <w:rsid w:val="006D71E0"/>
    <w:rsid w:val="006D7C98"/>
    <w:rsid w:val="006E47F9"/>
    <w:rsid w:val="006F1121"/>
    <w:rsid w:val="006F3FCC"/>
    <w:rsid w:val="00701953"/>
    <w:rsid w:val="007035CB"/>
    <w:rsid w:val="00704FB4"/>
    <w:rsid w:val="007074F3"/>
    <w:rsid w:val="00712CF8"/>
    <w:rsid w:val="00714B2C"/>
    <w:rsid w:val="007158E6"/>
    <w:rsid w:val="00723691"/>
    <w:rsid w:val="00735B82"/>
    <w:rsid w:val="007423F8"/>
    <w:rsid w:val="007438B1"/>
    <w:rsid w:val="007544DF"/>
    <w:rsid w:val="00761FAF"/>
    <w:rsid w:val="00762B17"/>
    <w:rsid w:val="00763D3B"/>
    <w:rsid w:val="0077065F"/>
    <w:rsid w:val="00770805"/>
    <w:rsid w:val="00777EF1"/>
    <w:rsid w:val="00781139"/>
    <w:rsid w:val="007830D1"/>
    <w:rsid w:val="00785132"/>
    <w:rsid w:val="007863C1"/>
    <w:rsid w:val="00786A0B"/>
    <w:rsid w:val="007900A2"/>
    <w:rsid w:val="007904B0"/>
    <w:rsid w:val="00794038"/>
    <w:rsid w:val="00794C50"/>
    <w:rsid w:val="00796CD3"/>
    <w:rsid w:val="00797A1A"/>
    <w:rsid w:val="00797ED0"/>
    <w:rsid w:val="007A212A"/>
    <w:rsid w:val="007A2D78"/>
    <w:rsid w:val="007A6BF2"/>
    <w:rsid w:val="007A7EF9"/>
    <w:rsid w:val="007B1261"/>
    <w:rsid w:val="007B2E0A"/>
    <w:rsid w:val="007B4CA8"/>
    <w:rsid w:val="007B63E1"/>
    <w:rsid w:val="007D328B"/>
    <w:rsid w:val="007D356E"/>
    <w:rsid w:val="007D6220"/>
    <w:rsid w:val="007E501B"/>
    <w:rsid w:val="007E5182"/>
    <w:rsid w:val="007F3AFE"/>
    <w:rsid w:val="007F4745"/>
    <w:rsid w:val="007F5589"/>
    <w:rsid w:val="00800F1A"/>
    <w:rsid w:val="0080517C"/>
    <w:rsid w:val="00812504"/>
    <w:rsid w:val="0081357C"/>
    <w:rsid w:val="00814A04"/>
    <w:rsid w:val="00822B25"/>
    <w:rsid w:val="0083035C"/>
    <w:rsid w:val="00833A0A"/>
    <w:rsid w:val="0084020C"/>
    <w:rsid w:val="00842D9D"/>
    <w:rsid w:val="00845B02"/>
    <w:rsid w:val="008518C9"/>
    <w:rsid w:val="00853A21"/>
    <w:rsid w:val="00854469"/>
    <w:rsid w:val="00857029"/>
    <w:rsid w:val="00860B1E"/>
    <w:rsid w:val="0086260E"/>
    <w:rsid w:val="00870C27"/>
    <w:rsid w:val="00876BF8"/>
    <w:rsid w:val="008809D1"/>
    <w:rsid w:val="00882785"/>
    <w:rsid w:val="00887318"/>
    <w:rsid w:val="0088762F"/>
    <w:rsid w:val="00895A8C"/>
    <w:rsid w:val="008A17D1"/>
    <w:rsid w:val="008A1A67"/>
    <w:rsid w:val="008A1FE8"/>
    <w:rsid w:val="008A2CFB"/>
    <w:rsid w:val="008A46FF"/>
    <w:rsid w:val="008A49D7"/>
    <w:rsid w:val="008A4E21"/>
    <w:rsid w:val="008B1C15"/>
    <w:rsid w:val="008B58AD"/>
    <w:rsid w:val="008C1185"/>
    <w:rsid w:val="008C1B2B"/>
    <w:rsid w:val="008C4C6D"/>
    <w:rsid w:val="008C6293"/>
    <w:rsid w:val="008C7D1E"/>
    <w:rsid w:val="008D066F"/>
    <w:rsid w:val="008D0B33"/>
    <w:rsid w:val="008D46C5"/>
    <w:rsid w:val="008D48D9"/>
    <w:rsid w:val="008D55BE"/>
    <w:rsid w:val="008E064B"/>
    <w:rsid w:val="008E1215"/>
    <w:rsid w:val="008E364C"/>
    <w:rsid w:val="008F262E"/>
    <w:rsid w:val="008F4E2B"/>
    <w:rsid w:val="008F5749"/>
    <w:rsid w:val="0090070F"/>
    <w:rsid w:val="00903BF5"/>
    <w:rsid w:val="009105A8"/>
    <w:rsid w:val="009113F6"/>
    <w:rsid w:val="00916E6F"/>
    <w:rsid w:val="00921088"/>
    <w:rsid w:val="009218B6"/>
    <w:rsid w:val="0092388E"/>
    <w:rsid w:val="00927C6A"/>
    <w:rsid w:val="00936D1D"/>
    <w:rsid w:val="009408B0"/>
    <w:rsid w:val="009471AD"/>
    <w:rsid w:val="0095227C"/>
    <w:rsid w:val="00967554"/>
    <w:rsid w:val="00967628"/>
    <w:rsid w:val="00967D36"/>
    <w:rsid w:val="00971F40"/>
    <w:rsid w:val="00976FA3"/>
    <w:rsid w:val="0097737C"/>
    <w:rsid w:val="00980023"/>
    <w:rsid w:val="00984222"/>
    <w:rsid w:val="00997FA7"/>
    <w:rsid w:val="009A109C"/>
    <w:rsid w:val="009A10CB"/>
    <w:rsid w:val="009A1110"/>
    <w:rsid w:val="009A3F39"/>
    <w:rsid w:val="009B6C17"/>
    <w:rsid w:val="009B78AC"/>
    <w:rsid w:val="009C6AF8"/>
    <w:rsid w:val="009C759E"/>
    <w:rsid w:val="009C75CE"/>
    <w:rsid w:val="009D088F"/>
    <w:rsid w:val="009D30B2"/>
    <w:rsid w:val="009D68BD"/>
    <w:rsid w:val="009D7401"/>
    <w:rsid w:val="009D745B"/>
    <w:rsid w:val="009E10D1"/>
    <w:rsid w:val="009E2003"/>
    <w:rsid w:val="009E3916"/>
    <w:rsid w:val="009E42A5"/>
    <w:rsid w:val="009F228C"/>
    <w:rsid w:val="009F4E41"/>
    <w:rsid w:val="009F7907"/>
    <w:rsid w:val="00A023D2"/>
    <w:rsid w:val="00A04B7D"/>
    <w:rsid w:val="00A04F27"/>
    <w:rsid w:val="00A04FFE"/>
    <w:rsid w:val="00A12897"/>
    <w:rsid w:val="00A20B8B"/>
    <w:rsid w:val="00A3059A"/>
    <w:rsid w:val="00A31530"/>
    <w:rsid w:val="00A42634"/>
    <w:rsid w:val="00A46CA8"/>
    <w:rsid w:val="00A5671B"/>
    <w:rsid w:val="00A56998"/>
    <w:rsid w:val="00A61D9A"/>
    <w:rsid w:val="00A624EE"/>
    <w:rsid w:val="00A6408E"/>
    <w:rsid w:val="00A65957"/>
    <w:rsid w:val="00A70FFD"/>
    <w:rsid w:val="00A740A3"/>
    <w:rsid w:val="00A77B2D"/>
    <w:rsid w:val="00A85AB4"/>
    <w:rsid w:val="00A9214F"/>
    <w:rsid w:val="00AA3ABF"/>
    <w:rsid w:val="00AA5819"/>
    <w:rsid w:val="00AB2B66"/>
    <w:rsid w:val="00AB2CAA"/>
    <w:rsid w:val="00AB61B3"/>
    <w:rsid w:val="00AC231E"/>
    <w:rsid w:val="00AC299B"/>
    <w:rsid w:val="00AC4E10"/>
    <w:rsid w:val="00AD235B"/>
    <w:rsid w:val="00AE1C3C"/>
    <w:rsid w:val="00AE4362"/>
    <w:rsid w:val="00AE5180"/>
    <w:rsid w:val="00AF2773"/>
    <w:rsid w:val="00AF360F"/>
    <w:rsid w:val="00AF7394"/>
    <w:rsid w:val="00AF7A10"/>
    <w:rsid w:val="00B00820"/>
    <w:rsid w:val="00B01884"/>
    <w:rsid w:val="00B05205"/>
    <w:rsid w:val="00B06A06"/>
    <w:rsid w:val="00B1075E"/>
    <w:rsid w:val="00B10F61"/>
    <w:rsid w:val="00B16942"/>
    <w:rsid w:val="00B1719B"/>
    <w:rsid w:val="00B177BD"/>
    <w:rsid w:val="00B214C4"/>
    <w:rsid w:val="00B246C8"/>
    <w:rsid w:val="00B2474F"/>
    <w:rsid w:val="00B30E1E"/>
    <w:rsid w:val="00B314F6"/>
    <w:rsid w:val="00B346EA"/>
    <w:rsid w:val="00B37806"/>
    <w:rsid w:val="00B50F20"/>
    <w:rsid w:val="00B538FA"/>
    <w:rsid w:val="00B54F75"/>
    <w:rsid w:val="00B70E24"/>
    <w:rsid w:val="00B7504D"/>
    <w:rsid w:val="00B7648C"/>
    <w:rsid w:val="00B8064D"/>
    <w:rsid w:val="00B80E1D"/>
    <w:rsid w:val="00B834F2"/>
    <w:rsid w:val="00B904CB"/>
    <w:rsid w:val="00B93F3F"/>
    <w:rsid w:val="00BA0498"/>
    <w:rsid w:val="00BA274D"/>
    <w:rsid w:val="00BA370D"/>
    <w:rsid w:val="00BB773E"/>
    <w:rsid w:val="00BC65B6"/>
    <w:rsid w:val="00BD304D"/>
    <w:rsid w:val="00BD359C"/>
    <w:rsid w:val="00BD4ADE"/>
    <w:rsid w:val="00BE43DF"/>
    <w:rsid w:val="00BE440A"/>
    <w:rsid w:val="00BF0551"/>
    <w:rsid w:val="00BF0BCC"/>
    <w:rsid w:val="00BF3ACD"/>
    <w:rsid w:val="00BF4939"/>
    <w:rsid w:val="00BF6222"/>
    <w:rsid w:val="00C01C43"/>
    <w:rsid w:val="00C0597F"/>
    <w:rsid w:val="00C175A8"/>
    <w:rsid w:val="00C24763"/>
    <w:rsid w:val="00C322D7"/>
    <w:rsid w:val="00C361EA"/>
    <w:rsid w:val="00C368A9"/>
    <w:rsid w:val="00C37B99"/>
    <w:rsid w:val="00C46286"/>
    <w:rsid w:val="00C5212C"/>
    <w:rsid w:val="00C5502C"/>
    <w:rsid w:val="00C623F1"/>
    <w:rsid w:val="00C64B72"/>
    <w:rsid w:val="00C67704"/>
    <w:rsid w:val="00C6774D"/>
    <w:rsid w:val="00C67C9E"/>
    <w:rsid w:val="00C82E8A"/>
    <w:rsid w:val="00C83D3B"/>
    <w:rsid w:val="00C843A1"/>
    <w:rsid w:val="00C84957"/>
    <w:rsid w:val="00C852BA"/>
    <w:rsid w:val="00C85646"/>
    <w:rsid w:val="00C92105"/>
    <w:rsid w:val="00C96BB6"/>
    <w:rsid w:val="00CA4F23"/>
    <w:rsid w:val="00CB2F5A"/>
    <w:rsid w:val="00CB3E62"/>
    <w:rsid w:val="00CB5F35"/>
    <w:rsid w:val="00CC16BB"/>
    <w:rsid w:val="00CC4A02"/>
    <w:rsid w:val="00CD6638"/>
    <w:rsid w:val="00CF4682"/>
    <w:rsid w:val="00D212D4"/>
    <w:rsid w:val="00D212E1"/>
    <w:rsid w:val="00D24E1C"/>
    <w:rsid w:val="00D40438"/>
    <w:rsid w:val="00D41DD0"/>
    <w:rsid w:val="00D435C7"/>
    <w:rsid w:val="00D55957"/>
    <w:rsid w:val="00D603B1"/>
    <w:rsid w:val="00D63F7D"/>
    <w:rsid w:val="00D72EEC"/>
    <w:rsid w:val="00D74CD3"/>
    <w:rsid w:val="00D76B81"/>
    <w:rsid w:val="00D77277"/>
    <w:rsid w:val="00D87F02"/>
    <w:rsid w:val="00D9046E"/>
    <w:rsid w:val="00D94E7C"/>
    <w:rsid w:val="00D95263"/>
    <w:rsid w:val="00DA3119"/>
    <w:rsid w:val="00DA4BAC"/>
    <w:rsid w:val="00DA58E2"/>
    <w:rsid w:val="00DB7D5D"/>
    <w:rsid w:val="00DC09D8"/>
    <w:rsid w:val="00DC16E6"/>
    <w:rsid w:val="00DC2D21"/>
    <w:rsid w:val="00DC2DD3"/>
    <w:rsid w:val="00DC6289"/>
    <w:rsid w:val="00DD5A3D"/>
    <w:rsid w:val="00DD7738"/>
    <w:rsid w:val="00DE2D0D"/>
    <w:rsid w:val="00DE3030"/>
    <w:rsid w:val="00DE3096"/>
    <w:rsid w:val="00DE3FAE"/>
    <w:rsid w:val="00DE6FC3"/>
    <w:rsid w:val="00DF4157"/>
    <w:rsid w:val="00DF6C67"/>
    <w:rsid w:val="00E0372A"/>
    <w:rsid w:val="00E04C4B"/>
    <w:rsid w:val="00E06E60"/>
    <w:rsid w:val="00E11F70"/>
    <w:rsid w:val="00E167A8"/>
    <w:rsid w:val="00E20AAA"/>
    <w:rsid w:val="00E21B5C"/>
    <w:rsid w:val="00E239F7"/>
    <w:rsid w:val="00E24493"/>
    <w:rsid w:val="00E3703B"/>
    <w:rsid w:val="00E40AD5"/>
    <w:rsid w:val="00E426CE"/>
    <w:rsid w:val="00E4281C"/>
    <w:rsid w:val="00E451F0"/>
    <w:rsid w:val="00E51900"/>
    <w:rsid w:val="00E543AD"/>
    <w:rsid w:val="00E55691"/>
    <w:rsid w:val="00E569AA"/>
    <w:rsid w:val="00E6224F"/>
    <w:rsid w:val="00E66FC0"/>
    <w:rsid w:val="00E71FAA"/>
    <w:rsid w:val="00E909C3"/>
    <w:rsid w:val="00E910AA"/>
    <w:rsid w:val="00E918B6"/>
    <w:rsid w:val="00EA0190"/>
    <w:rsid w:val="00EB56CC"/>
    <w:rsid w:val="00EB61E1"/>
    <w:rsid w:val="00EB718D"/>
    <w:rsid w:val="00EB79BA"/>
    <w:rsid w:val="00ED6C97"/>
    <w:rsid w:val="00EE3C1C"/>
    <w:rsid w:val="00EE573B"/>
    <w:rsid w:val="00EF113A"/>
    <w:rsid w:val="00EF7407"/>
    <w:rsid w:val="00F04669"/>
    <w:rsid w:val="00F04CE5"/>
    <w:rsid w:val="00F05FC2"/>
    <w:rsid w:val="00F06267"/>
    <w:rsid w:val="00F110B5"/>
    <w:rsid w:val="00F124B6"/>
    <w:rsid w:val="00F20B59"/>
    <w:rsid w:val="00F23CCE"/>
    <w:rsid w:val="00F25864"/>
    <w:rsid w:val="00F26EFE"/>
    <w:rsid w:val="00F3147D"/>
    <w:rsid w:val="00F35AD1"/>
    <w:rsid w:val="00F41712"/>
    <w:rsid w:val="00F4255B"/>
    <w:rsid w:val="00F433C2"/>
    <w:rsid w:val="00F530E7"/>
    <w:rsid w:val="00F55EF2"/>
    <w:rsid w:val="00F7310A"/>
    <w:rsid w:val="00F74CAD"/>
    <w:rsid w:val="00F9174F"/>
    <w:rsid w:val="00F93701"/>
    <w:rsid w:val="00F93E72"/>
    <w:rsid w:val="00F94645"/>
    <w:rsid w:val="00F9702C"/>
    <w:rsid w:val="00FA0F77"/>
    <w:rsid w:val="00FA23B9"/>
    <w:rsid w:val="00FA5DC3"/>
    <w:rsid w:val="00FA5FE7"/>
    <w:rsid w:val="00FA7CA1"/>
    <w:rsid w:val="00FB1979"/>
    <w:rsid w:val="00FB3BD5"/>
    <w:rsid w:val="00FB78FE"/>
    <w:rsid w:val="00FC18D1"/>
    <w:rsid w:val="00FC6E12"/>
    <w:rsid w:val="00FD65C0"/>
    <w:rsid w:val="00F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EC5F9EF"/>
  <w15:docId w15:val="{C6155E51-7FD1-495E-9846-83453CBB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654E-EE85-40C0-AEF9-6B9E3327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4</cp:revision>
  <cp:lastPrinted>2020-09-03T00:06:00Z</cp:lastPrinted>
  <dcterms:created xsi:type="dcterms:W3CDTF">2020-09-02T08:53:00Z</dcterms:created>
  <dcterms:modified xsi:type="dcterms:W3CDTF">2020-09-03T06:05:00Z</dcterms:modified>
</cp:coreProperties>
</file>