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75489D"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-114300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776254">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9pt;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776254">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1F3677">
        <w:rPr>
          <w:rFonts w:ascii="ＭＳ ゴシック" w:eastAsia="ＭＳ ゴシック" w:hAnsi="ＭＳ ゴシック" w:hint="eastAsia"/>
          <w:spacing w:val="30"/>
          <w:kern w:val="0"/>
          <w:sz w:val="28"/>
          <w:szCs w:val="28"/>
          <w:fitText w:val="2660" w:id="862192128"/>
        </w:rPr>
        <w:t>全国研修のご案</w:t>
      </w:r>
      <w:r w:rsidRPr="001F3677">
        <w:rPr>
          <w:rFonts w:ascii="ＭＳ ゴシック" w:eastAsia="ＭＳ ゴシック" w:hAnsi="ＭＳ ゴシック" w:hint="eastAsia"/>
          <w:kern w:val="0"/>
          <w:sz w:val="28"/>
          <w:szCs w:val="28"/>
          <w:fitText w:val="2660" w:id="862192128"/>
        </w:rPr>
        <w:t>内</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D63F7D" w:rsidRPr="00E918B6">
        <w:rPr>
          <w:rFonts w:ascii="ＭＳ ゴシック" w:eastAsia="ＭＳ ゴシック" w:hAnsi="ＭＳ ゴシック" w:hint="eastAsia"/>
          <w:b/>
          <w:sz w:val="44"/>
          <w:szCs w:val="44"/>
        </w:rPr>
        <w:t>渉外</w:t>
      </w:r>
      <w:r w:rsidR="00F53F42">
        <w:rPr>
          <w:rFonts w:ascii="ＭＳ ゴシック" w:eastAsia="ＭＳ ゴシック" w:hAnsi="ＭＳ ゴシック" w:hint="eastAsia"/>
          <w:b/>
          <w:sz w:val="44"/>
          <w:szCs w:val="44"/>
        </w:rPr>
        <w:t>セールス</w:t>
      </w:r>
      <w:r w:rsidR="00EF282C">
        <w:rPr>
          <w:rFonts w:ascii="ＭＳ ゴシック" w:eastAsia="ＭＳ ゴシック" w:hAnsi="ＭＳ ゴシック" w:hint="eastAsia"/>
          <w:b/>
          <w:sz w:val="44"/>
          <w:szCs w:val="44"/>
        </w:rPr>
        <w:t>指導</w:t>
      </w:r>
      <w:r w:rsidR="00F53F42">
        <w:rPr>
          <w:rFonts w:ascii="ＭＳ ゴシック" w:eastAsia="ＭＳ ゴシック" w:hAnsi="ＭＳ ゴシック" w:hint="eastAsia"/>
          <w:b/>
          <w:sz w:val="44"/>
          <w:szCs w:val="44"/>
        </w:rPr>
        <w:t>実践</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DA6E57">
        <w:rPr>
          <w:rFonts w:ascii="ＭＳ ゴシック" w:eastAsia="ＭＳ ゴシック" w:hAnsi="ＭＳ ゴシック" w:hint="eastAsia"/>
          <w:sz w:val="28"/>
          <w:szCs w:val="28"/>
        </w:rPr>
        <w:t>ＪＡ等の渉外強化に向けた現場でのセールス指導力向上を図る</w:t>
      </w:r>
      <w:r>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75489D"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32385</wp:posOffset>
                </wp:positionV>
                <wp:extent cx="5638800" cy="137160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71600"/>
                        </a:xfrm>
                        <a:prstGeom prst="roundRect">
                          <a:avLst>
                            <a:gd name="adj" fmla="val 16667"/>
                          </a:avLst>
                        </a:prstGeom>
                        <a:solidFill>
                          <a:srgbClr val="FFFFFF"/>
                        </a:solidFill>
                        <a:ln w="19050">
                          <a:solidFill>
                            <a:srgbClr val="000000"/>
                          </a:solidFill>
                          <a:prstDash val="sysDot"/>
                          <a:round/>
                          <a:headEnd/>
                          <a:tailEnd/>
                        </a:ln>
                      </wps:spPr>
                      <wps:txbx>
                        <w:txbxContent>
                          <w:p w:rsidR="00721A1C" w:rsidRDefault="00721A1C" w:rsidP="00721A1C">
                            <w:pPr>
                              <w:numPr>
                                <w:ilvl w:val="0"/>
                                <w:numId w:val="25"/>
                              </w:numPr>
                              <w:ind w:left="284" w:hanging="284"/>
                              <w:rPr>
                                <w:rFonts w:ascii="ＭＳ ゴシック" w:eastAsia="ＭＳ ゴシック" w:hAnsi="ＭＳ ゴシック"/>
                                <w:b/>
                                <w:sz w:val="24"/>
                                <w:szCs w:val="24"/>
                              </w:rPr>
                            </w:pPr>
                            <w:r w:rsidRPr="009841FF">
                              <w:rPr>
                                <w:rFonts w:ascii="ＭＳ ゴシック" w:eastAsia="ＭＳ ゴシック" w:hAnsi="ＭＳ ゴシック" w:hint="eastAsia"/>
                                <w:b/>
                                <w:sz w:val="24"/>
                                <w:szCs w:val="24"/>
                                <w:u w:val="single"/>
                                <w:shd w:val="pct15" w:color="auto" w:fill="FFFFFF"/>
                              </w:rPr>
                              <w:t>ＪＡ等の渉外指導を行う際に必要となる</w:t>
                            </w:r>
                            <w:r>
                              <w:rPr>
                                <w:rFonts w:ascii="ＭＳ ゴシック" w:eastAsia="ＭＳ ゴシック" w:hAnsi="ＭＳ ゴシック" w:hint="eastAsia"/>
                                <w:b/>
                                <w:sz w:val="24"/>
                                <w:szCs w:val="24"/>
                              </w:rPr>
                              <w:t>渉外セールススキル向上のための指導のポイント等の基礎知識を身に付けたい方</w:t>
                            </w:r>
                          </w:p>
                          <w:p w:rsidR="00721A1C" w:rsidRPr="007E4138" w:rsidRDefault="00721A1C" w:rsidP="00721A1C">
                            <w:pPr>
                              <w:rPr>
                                <w:rFonts w:ascii="ＭＳ ゴシック" w:eastAsia="ＭＳ ゴシック" w:hAnsi="ＭＳ ゴシック"/>
                                <w:b/>
                                <w:sz w:val="24"/>
                                <w:szCs w:val="24"/>
                              </w:rPr>
                            </w:pPr>
                          </w:p>
                          <w:p w:rsidR="00721A1C" w:rsidRP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信連等の推進部署で</w:t>
                            </w:r>
                            <w:r w:rsidRPr="009841FF">
                              <w:rPr>
                                <w:rFonts w:ascii="ＭＳ ゴシック" w:eastAsia="ＭＳ ゴシック" w:hAnsi="ＭＳ ゴシック" w:hint="eastAsia"/>
                                <w:b/>
                                <w:sz w:val="24"/>
                                <w:szCs w:val="24"/>
                                <w:u w:val="single"/>
                                <w:shd w:val="pct15" w:color="auto" w:fill="FFFFFF"/>
                              </w:rPr>
                              <w:t>ＪＡ等の渉外指導を担当する職員の方</w:t>
                            </w:r>
                            <w:r>
                              <w:rPr>
                                <w:rFonts w:ascii="ＭＳ ゴシック" w:eastAsia="ＭＳ ゴシック" w:hAnsi="ＭＳ ゴシック" w:hint="eastAsia"/>
                                <w:b/>
                                <w:sz w:val="24"/>
                                <w:szCs w:val="24"/>
                              </w:rPr>
                              <w:t>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2.55pt;width:444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" strokeweight="1.5pt">
                <v:stroke dashstyle="1 1"/>
                <v:textbox inset="5.85pt,.7pt,5.85pt,.7pt">
                  <w:txbxContent>
                    <w:p w:rsidR="00721A1C" w:rsidRDefault="00721A1C" w:rsidP="00721A1C">
                      <w:pPr>
                        <w:numPr>
                          <w:ilvl w:val="0"/>
                          <w:numId w:val="25"/>
                        </w:numPr>
                        <w:ind w:left="284" w:hanging="284"/>
                        <w:rPr>
                          <w:rFonts w:ascii="ＭＳ ゴシック" w:eastAsia="ＭＳ ゴシック" w:hAnsi="ＭＳ ゴシック"/>
                          <w:b/>
                          <w:sz w:val="24"/>
                          <w:szCs w:val="24"/>
                        </w:rPr>
                      </w:pPr>
                      <w:r w:rsidRPr="009841FF">
                        <w:rPr>
                          <w:rFonts w:ascii="ＭＳ ゴシック" w:eastAsia="ＭＳ ゴシック" w:hAnsi="ＭＳ ゴシック" w:hint="eastAsia"/>
                          <w:b/>
                          <w:sz w:val="24"/>
                          <w:szCs w:val="24"/>
                          <w:u w:val="single"/>
                          <w:shd w:val="pct15" w:color="auto" w:fill="FFFFFF"/>
                        </w:rPr>
                        <w:t>ＪＡ等の渉外指導を行う際に必要となる</w:t>
                      </w:r>
                      <w:r>
                        <w:rPr>
                          <w:rFonts w:ascii="ＭＳ ゴシック" w:eastAsia="ＭＳ ゴシック" w:hAnsi="ＭＳ ゴシック" w:hint="eastAsia"/>
                          <w:b/>
                          <w:sz w:val="24"/>
                          <w:szCs w:val="24"/>
                        </w:rPr>
                        <w:t>渉外セールススキル向上のための指導のポイント等の基礎知識を身に付けたい方</w:t>
                      </w:r>
                    </w:p>
                    <w:p w:rsidR="00721A1C" w:rsidRPr="007E4138" w:rsidRDefault="00721A1C" w:rsidP="00721A1C">
                      <w:pPr>
                        <w:rPr>
                          <w:rFonts w:ascii="ＭＳ ゴシック" w:eastAsia="ＭＳ ゴシック" w:hAnsi="ＭＳ ゴシック"/>
                          <w:b/>
                          <w:sz w:val="24"/>
                          <w:szCs w:val="24"/>
                        </w:rPr>
                      </w:pPr>
                    </w:p>
                    <w:p w:rsidR="00721A1C" w:rsidRP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信連等の推進部署で</w:t>
                      </w:r>
                      <w:r w:rsidRPr="009841FF">
                        <w:rPr>
                          <w:rFonts w:ascii="ＭＳ ゴシック" w:eastAsia="ＭＳ ゴシック" w:hAnsi="ＭＳ ゴシック" w:hint="eastAsia"/>
                          <w:b/>
                          <w:sz w:val="24"/>
                          <w:szCs w:val="24"/>
                          <w:u w:val="single"/>
                          <w:shd w:val="pct15" w:color="auto" w:fill="FFFFFF"/>
                        </w:rPr>
                        <w:t>ＪＡ等の渉外指導を担当する職員の方</w:t>
                      </w:r>
                      <w:r>
                        <w:rPr>
                          <w:rFonts w:ascii="ＭＳ ゴシック" w:eastAsia="ＭＳ ゴシック" w:hAnsi="ＭＳ ゴシック" w:hint="eastAsia"/>
                          <w:b/>
                          <w:sz w:val="24"/>
                          <w:szCs w:val="24"/>
                        </w:rPr>
                        <w:t>のご受講をお奨めします。</w:t>
                      </w:r>
                    </w:p>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CA3C80" w:rsidRDefault="00CA3C80" w:rsidP="0080517C">
      <w:pPr>
        <w:tabs>
          <w:tab w:val="left" w:pos="6450"/>
          <w:tab w:val="right" w:pos="9581"/>
        </w:tabs>
        <w:jc w:val="left"/>
        <w:rPr>
          <w:rFonts w:ascii="ＭＳ ゴシック" w:eastAsia="ＭＳ ゴシック" w:hAnsi="ＭＳ ゴシック"/>
          <w:b/>
          <w:sz w:val="32"/>
          <w:szCs w:val="32"/>
        </w:rPr>
      </w:pPr>
    </w:p>
    <w:p w:rsidR="00695F87" w:rsidRPr="009F7907" w:rsidRDefault="00776254"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14:anchorId="552A3DCE" wp14:editId="5091EE56">
                <wp:simplePos x="0" y="0"/>
                <wp:positionH relativeFrom="column">
                  <wp:posOffset>800735</wp:posOffset>
                </wp:positionH>
                <wp:positionV relativeFrom="paragraph">
                  <wp:posOffset>270510</wp:posOffset>
                </wp:positionV>
                <wp:extent cx="5295265" cy="2514600"/>
                <wp:effectExtent l="0" t="0" r="1968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2514600"/>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776254">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 xml:space="preserve"> 8</w:t>
                            </w:r>
                            <w:r w:rsidR="00026088" w:rsidRPr="009F7907">
                              <w:rPr>
                                <w:rFonts w:ascii="ＭＳ ゴシック" w:eastAsia="ＭＳ ゴシック" w:hAnsi="ＭＳ ゴシック" w:hint="eastAsia"/>
                                <w:sz w:val="24"/>
                                <w:szCs w:val="24"/>
                              </w:rPr>
                              <w:t>月</w:t>
                            </w:r>
                            <w:r w:rsidR="00776254">
                              <w:rPr>
                                <w:rFonts w:ascii="ＭＳ ゴシック" w:eastAsia="ＭＳ ゴシック" w:hAnsi="ＭＳ ゴシック" w:hint="eastAsia"/>
                                <w:sz w:val="24"/>
                                <w:szCs w:val="24"/>
                              </w:rPr>
                              <w:t>29</w:t>
                            </w:r>
                            <w:r w:rsidR="00EF282C">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CA3C80">
                              <w:rPr>
                                <w:rFonts w:ascii="ＭＳ ゴシック" w:eastAsia="ＭＳ ゴシック" w:hAnsi="ＭＳ ゴシック" w:hint="eastAsia"/>
                                <w:sz w:val="24"/>
                                <w:szCs w:val="24"/>
                              </w:rPr>
                              <w:t xml:space="preserve"> </w:t>
                            </w:r>
                            <w:r w:rsidR="00776254">
                              <w:rPr>
                                <w:rFonts w:ascii="ＭＳ ゴシック" w:eastAsia="ＭＳ ゴシック" w:hAnsi="ＭＳ ゴシック" w:hint="eastAsia"/>
                                <w:sz w:val="24"/>
                                <w:szCs w:val="24"/>
                              </w:rPr>
                              <w:t>31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776254">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11</w:t>
                            </w:r>
                            <w:r w:rsidR="009B205A">
                              <w:rPr>
                                <w:rFonts w:ascii="ＭＳ ゴシック" w:eastAsia="ＭＳ ゴシック" w:hAnsi="ＭＳ ゴシック" w:hint="eastAsia"/>
                                <w:sz w:val="24"/>
                                <w:szCs w:val="24"/>
                              </w:rPr>
                              <w:t>月</w:t>
                            </w:r>
                            <w:r w:rsidR="00EF282C">
                              <w:rPr>
                                <w:rFonts w:ascii="ＭＳ ゴシック" w:eastAsia="ＭＳ ゴシック" w:hAnsi="ＭＳ ゴシック" w:hint="eastAsia"/>
                                <w:sz w:val="24"/>
                                <w:szCs w:val="24"/>
                              </w:rPr>
                              <w:t xml:space="preserve"> 1</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w:t>
                            </w:r>
                            <w:r w:rsidR="00CA3C80">
                              <w:rPr>
                                <w:rFonts w:ascii="ＭＳ ゴシック" w:eastAsia="ＭＳ ゴシック" w:hAnsi="ＭＳ ゴシック" w:hint="eastAsia"/>
                                <w:sz w:val="24"/>
                                <w:szCs w:val="24"/>
                              </w:rPr>
                              <w:t>11月</w:t>
                            </w:r>
                            <w:r w:rsidR="009B205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4E6E4C" w:rsidRPr="00EF282C" w:rsidRDefault="004E6E4C" w:rsidP="00695F87">
                            <w:pPr>
                              <w:rPr>
                                <w:rFonts w:ascii="ＭＳ ゴシック" w:eastAsia="ＭＳ ゴシック" w:hAnsi="ＭＳ ゴシック"/>
                                <w:sz w:val="24"/>
                                <w:szCs w:val="24"/>
                              </w:rPr>
                            </w:pPr>
                          </w:p>
                          <w:p w:rsidR="00CA3C80" w:rsidRDefault="00E918B6" w:rsidP="0097527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76254">
                              <w:rPr>
                                <w:rFonts w:ascii="ＭＳ ゴシック" w:eastAsia="ＭＳ ゴシック" w:hAnsi="ＭＳ ゴシック" w:hint="eastAsia"/>
                                <w:spacing w:val="120"/>
                                <w:kern w:val="0"/>
                                <w:sz w:val="24"/>
                                <w:szCs w:val="24"/>
                                <w:fitText w:val="720" w:id="862192640"/>
                              </w:rPr>
                              <w:t>場</w:t>
                            </w:r>
                            <w:r w:rsidR="00026088" w:rsidRPr="00776254">
                              <w:rPr>
                                <w:rFonts w:ascii="ＭＳ ゴシック" w:eastAsia="ＭＳ ゴシック" w:hAnsi="ＭＳ ゴシック" w:hint="eastAsia"/>
                                <w:kern w:val="0"/>
                                <w:sz w:val="24"/>
                                <w:szCs w:val="24"/>
                                <w:fitText w:val="720" w:id="862192640"/>
                              </w:rPr>
                              <w:t>所</w:t>
                            </w:r>
                            <w:r w:rsidR="00776254">
                              <w:rPr>
                                <w:rFonts w:ascii="ＭＳ ゴシック" w:eastAsia="ＭＳ ゴシック" w:hAnsi="ＭＳ ゴシック" w:hint="eastAsia"/>
                                <w:kern w:val="0"/>
                                <w:sz w:val="24"/>
                                <w:szCs w:val="24"/>
                              </w:rPr>
                              <w:t>（第１回・第２回とも共通</w:t>
                            </w:r>
                            <w:r w:rsidR="00975274">
                              <w:rPr>
                                <w:rFonts w:ascii="ＭＳ ゴシック" w:eastAsia="ＭＳ ゴシック" w:hAnsi="ＭＳ ゴシック" w:hint="eastAsia"/>
                                <w:kern w:val="0"/>
                                <w:sz w:val="24"/>
                                <w:szCs w:val="24"/>
                              </w:rPr>
                              <w:t>。</w:t>
                            </w:r>
                            <w:r w:rsidR="00CA3C80">
                              <w:rPr>
                                <w:rFonts w:ascii="ＭＳ ゴシック" w:eastAsia="ＭＳ ゴシック" w:hAnsi="ＭＳ ゴシック" w:hint="eastAsia"/>
                                <w:sz w:val="24"/>
                                <w:szCs w:val="24"/>
                              </w:rPr>
                              <w:t>宿泊場所も同じ</w:t>
                            </w:r>
                            <w:r w:rsidR="00975274">
                              <w:rPr>
                                <w:rFonts w:ascii="ＭＳ ゴシック" w:eastAsia="ＭＳ ゴシック" w:hAnsi="ＭＳ ゴシック" w:hint="eastAsia"/>
                                <w:sz w:val="24"/>
                                <w:szCs w:val="24"/>
                              </w:rPr>
                              <w:t>）</w:t>
                            </w:r>
                          </w:p>
                          <w:p w:rsidR="00776254" w:rsidRPr="004E6E4C" w:rsidRDefault="00776254" w:rsidP="00776254">
                            <w:pPr>
                              <w:ind w:firstLineChars="400" w:firstLine="960"/>
                              <w:rPr>
                                <w:rFonts w:ascii="ＭＳ ゴシック" w:eastAsia="ＭＳ ゴシック" w:hAnsi="ＭＳ ゴシック"/>
                                <w:sz w:val="24"/>
                                <w:szCs w:val="24"/>
                              </w:rPr>
                            </w:pPr>
                          </w:p>
                          <w:p w:rsidR="00D63F7D" w:rsidRDefault="00D63F7D" w:rsidP="00CA3C80">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3.05pt;margin-top:21.3pt;width:416.9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776254">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 xml:space="preserve"> 8</w:t>
                      </w:r>
                      <w:r w:rsidR="00026088" w:rsidRPr="009F7907">
                        <w:rPr>
                          <w:rFonts w:ascii="ＭＳ ゴシック" w:eastAsia="ＭＳ ゴシック" w:hAnsi="ＭＳ ゴシック" w:hint="eastAsia"/>
                          <w:sz w:val="24"/>
                          <w:szCs w:val="24"/>
                        </w:rPr>
                        <w:t>月</w:t>
                      </w:r>
                      <w:r w:rsidR="00776254">
                        <w:rPr>
                          <w:rFonts w:ascii="ＭＳ ゴシック" w:eastAsia="ＭＳ ゴシック" w:hAnsi="ＭＳ ゴシック" w:hint="eastAsia"/>
                          <w:sz w:val="24"/>
                          <w:szCs w:val="24"/>
                        </w:rPr>
                        <w:t>29</w:t>
                      </w:r>
                      <w:r w:rsidR="00EF282C">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CA3C80">
                        <w:rPr>
                          <w:rFonts w:ascii="ＭＳ ゴシック" w:eastAsia="ＭＳ ゴシック" w:hAnsi="ＭＳ ゴシック" w:hint="eastAsia"/>
                          <w:sz w:val="24"/>
                          <w:szCs w:val="24"/>
                        </w:rPr>
                        <w:t xml:space="preserve"> </w:t>
                      </w:r>
                      <w:r w:rsidR="00776254">
                        <w:rPr>
                          <w:rFonts w:ascii="ＭＳ ゴシック" w:eastAsia="ＭＳ ゴシック" w:hAnsi="ＭＳ ゴシック" w:hint="eastAsia"/>
                          <w:sz w:val="24"/>
                          <w:szCs w:val="24"/>
                        </w:rPr>
                        <w:t>31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776254">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11</w:t>
                      </w:r>
                      <w:r w:rsidR="009B205A">
                        <w:rPr>
                          <w:rFonts w:ascii="ＭＳ ゴシック" w:eastAsia="ＭＳ ゴシック" w:hAnsi="ＭＳ ゴシック" w:hint="eastAsia"/>
                          <w:sz w:val="24"/>
                          <w:szCs w:val="24"/>
                        </w:rPr>
                        <w:t>月</w:t>
                      </w:r>
                      <w:r w:rsidR="00EF282C">
                        <w:rPr>
                          <w:rFonts w:ascii="ＭＳ ゴシック" w:eastAsia="ＭＳ ゴシック" w:hAnsi="ＭＳ ゴシック" w:hint="eastAsia"/>
                          <w:sz w:val="24"/>
                          <w:szCs w:val="24"/>
                        </w:rPr>
                        <w:t xml:space="preserve"> 1</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w:t>
                      </w:r>
                      <w:r w:rsidR="00CA3C80">
                        <w:rPr>
                          <w:rFonts w:ascii="ＭＳ ゴシック" w:eastAsia="ＭＳ ゴシック" w:hAnsi="ＭＳ ゴシック" w:hint="eastAsia"/>
                          <w:sz w:val="24"/>
                          <w:szCs w:val="24"/>
                        </w:rPr>
                        <w:t>11月</w:t>
                      </w:r>
                      <w:r w:rsidR="009B205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4E6E4C" w:rsidRPr="00EF282C" w:rsidRDefault="004E6E4C" w:rsidP="00695F87">
                      <w:pPr>
                        <w:rPr>
                          <w:rFonts w:ascii="ＭＳ ゴシック" w:eastAsia="ＭＳ ゴシック" w:hAnsi="ＭＳ ゴシック"/>
                          <w:sz w:val="24"/>
                          <w:szCs w:val="24"/>
                        </w:rPr>
                      </w:pPr>
                    </w:p>
                    <w:p w:rsidR="00CA3C80" w:rsidRDefault="00E918B6" w:rsidP="0097527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76254">
                        <w:rPr>
                          <w:rFonts w:ascii="ＭＳ ゴシック" w:eastAsia="ＭＳ ゴシック" w:hAnsi="ＭＳ ゴシック" w:hint="eastAsia"/>
                          <w:spacing w:val="120"/>
                          <w:kern w:val="0"/>
                          <w:sz w:val="24"/>
                          <w:szCs w:val="24"/>
                          <w:fitText w:val="720" w:id="862192640"/>
                        </w:rPr>
                        <w:t>場</w:t>
                      </w:r>
                      <w:r w:rsidR="00026088" w:rsidRPr="00776254">
                        <w:rPr>
                          <w:rFonts w:ascii="ＭＳ ゴシック" w:eastAsia="ＭＳ ゴシック" w:hAnsi="ＭＳ ゴシック" w:hint="eastAsia"/>
                          <w:kern w:val="0"/>
                          <w:sz w:val="24"/>
                          <w:szCs w:val="24"/>
                          <w:fitText w:val="720" w:id="862192640"/>
                        </w:rPr>
                        <w:t>所</w:t>
                      </w:r>
                      <w:r w:rsidR="00776254">
                        <w:rPr>
                          <w:rFonts w:ascii="ＭＳ ゴシック" w:eastAsia="ＭＳ ゴシック" w:hAnsi="ＭＳ ゴシック" w:hint="eastAsia"/>
                          <w:kern w:val="0"/>
                          <w:sz w:val="24"/>
                          <w:szCs w:val="24"/>
                        </w:rPr>
                        <w:t>（第１回・第２回とも共通</w:t>
                      </w:r>
                      <w:r w:rsidR="00975274">
                        <w:rPr>
                          <w:rFonts w:ascii="ＭＳ ゴシック" w:eastAsia="ＭＳ ゴシック" w:hAnsi="ＭＳ ゴシック" w:hint="eastAsia"/>
                          <w:kern w:val="0"/>
                          <w:sz w:val="24"/>
                          <w:szCs w:val="24"/>
                        </w:rPr>
                        <w:t>。</w:t>
                      </w:r>
                      <w:r w:rsidR="00CA3C80">
                        <w:rPr>
                          <w:rFonts w:ascii="ＭＳ ゴシック" w:eastAsia="ＭＳ ゴシック" w:hAnsi="ＭＳ ゴシック" w:hint="eastAsia"/>
                          <w:sz w:val="24"/>
                          <w:szCs w:val="24"/>
                        </w:rPr>
                        <w:t>宿泊場所も同じ</w:t>
                      </w:r>
                      <w:r w:rsidR="00975274">
                        <w:rPr>
                          <w:rFonts w:ascii="ＭＳ ゴシック" w:eastAsia="ＭＳ ゴシック" w:hAnsi="ＭＳ ゴシック" w:hint="eastAsia"/>
                          <w:sz w:val="24"/>
                          <w:szCs w:val="24"/>
                        </w:rPr>
                        <w:t>）</w:t>
                      </w:r>
                      <w:bookmarkStart w:id="1" w:name="_GoBack"/>
                      <w:bookmarkEnd w:id="1"/>
                    </w:p>
                    <w:p w:rsidR="00776254" w:rsidRPr="004E6E4C" w:rsidRDefault="00776254" w:rsidP="00776254">
                      <w:pPr>
                        <w:ind w:firstLineChars="400" w:firstLine="960"/>
                        <w:rPr>
                          <w:rFonts w:ascii="ＭＳ ゴシック" w:eastAsia="ＭＳ ゴシック" w:hAnsi="ＭＳ ゴシック"/>
                          <w:sz w:val="24"/>
                          <w:szCs w:val="24"/>
                        </w:rPr>
                      </w:pPr>
                    </w:p>
                    <w:p w:rsidR="00D63F7D" w:rsidRDefault="00D63F7D" w:rsidP="00CA3C80">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CA3C80" w:rsidRDefault="00CA3C80" w:rsidP="0080517C">
      <w:pPr>
        <w:tabs>
          <w:tab w:val="left" w:pos="6450"/>
          <w:tab w:val="right" w:pos="9581"/>
        </w:tabs>
        <w:jc w:val="left"/>
        <w:rPr>
          <w:sz w:val="24"/>
          <w:szCs w:val="24"/>
        </w:rPr>
      </w:pPr>
    </w:p>
    <w:p w:rsidR="00051EEE" w:rsidRPr="009F7907" w:rsidRDefault="0075489D"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721A1C">
        <w:rPr>
          <w:rFonts w:ascii="ＭＳ ゴシック" w:eastAsia="ＭＳ ゴシック" w:hAnsi="ＭＳ ゴシック" w:hint="eastAsia"/>
          <w:sz w:val="24"/>
        </w:rPr>
        <w:t>バンク</w:t>
      </w:r>
      <w:r>
        <w:rPr>
          <w:rFonts w:ascii="ＭＳ ゴシック" w:eastAsia="ＭＳ ゴシック" w:hAnsi="ＭＳ ゴシック" w:hint="eastAsia"/>
          <w:sz w:val="24"/>
        </w:rPr>
        <w:t>・Ｊ</w:t>
      </w:r>
      <w:r w:rsidR="00814B72">
        <w:rPr>
          <w:rFonts w:ascii="ＭＳ ゴシック" w:eastAsia="ＭＳ ゴシック" w:hAnsi="ＭＳ ゴシック" w:hint="eastAsia"/>
          <w:sz w:val="24"/>
        </w:rPr>
        <w:t>Ｆマリンバンクが他行との競争に打ち勝っていくためには</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利用者とのつながり</w:t>
      </w:r>
      <w:r w:rsidR="00721A1C">
        <w:rPr>
          <w:rFonts w:ascii="ＭＳ ゴシック" w:eastAsia="ＭＳ ゴシック" w:hAnsi="ＭＳ ゴシック" w:hint="eastAsia"/>
          <w:sz w:val="24"/>
        </w:rPr>
        <w:t>を強化するための中核となるＪＡ等の渉外力</w:t>
      </w:r>
      <w:r w:rsidR="00814B72">
        <w:rPr>
          <w:rFonts w:ascii="ＭＳ ゴシック" w:eastAsia="ＭＳ ゴシック" w:hAnsi="ＭＳ ゴシック" w:hint="eastAsia"/>
          <w:sz w:val="24"/>
        </w:rPr>
        <w:t>の強化が重要です。</w:t>
      </w:r>
    </w:p>
    <w:p w:rsidR="00BF4939" w:rsidRDefault="00980023" w:rsidP="001F367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そのために必要な</w:t>
      </w:r>
      <w:r w:rsidR="00CF4682">
        <w:rPr>
          <w:rFonts w:ascii="ＭＳ ゴシック" w:eastAsia="ＭＳ ゴシック" w:hAnsi="ＭＳ ゴシック" w:hint="eastAsia"/>
          <w:sz w:val="24"/>
        </w:rPr>
        <w:t>ＪＡ</w:t>
      </w:r>
      <w:r w:rsidR="0090070F">
        <w:rPr>
          <w:rFonts w:ascii="ＭＳ ゴシック" w:eastAsia="ＭＳ ゴシック" w:hAnsi="ＭＳ ゴシック" w:hint="eastAsia"/>
          <w:sz w:val="24"/>
        </w:rPr>
        <w:t>等</w:t>
      </w:r>
      <w:r w:rsidR="00814B72">
        <w:rPr>
          <w:rFonts w:ascii="ＭＳ ゴシック" w:eastAsia="ＭＳ ゴシック" w:hAnsi="ＭＳ ゴシック" w:hint="eastAsia"/>
          <w:sz w:val="24"/>
        </w:rPr>
        <w:t>の渉外担当者</w:t>
      </w:r>
      <w:r w:rsidR="001B5B8F">
        <w:rPr>
          <w:rFonts w:ascii="ＭＳ ゴシック" w:eastAsia="ＭＳ ゴシック" w:hAnsi="ＭＳ ゴシック" w:hint="eastAsia"/>
          <w:sz w:val="24"/>
        </w:rPr>
        <w:t>の</w:t>
      </w:r>
      <w:r w:rsidR="00CF4682">
        <w:rPr>
          <w:rFonts w:ascii="ＭＳ ゴシック" w:eastAsia="ＭＳ ゴシック" w:hAnsi="ＭＳ ゴシック" w:hint="eastAsia"/>
          <w:sz w:val="24"/>
        </w:rPr>
        <w:t>指導に向けた</w:t>
      </w:r>
      <w:r w:rsidR="00814B72">
        <w:rPr>
          <w:rFonts w:ascii="ＭＳ ゴシック" w:eastAsia="ＭＳ ゴシック" w:hAnsi="ＭＳ ゴシック" w:hint="eastAsia"/>
          <w:sz w:val="24"/>
        </w:rPr>
        <w:t>渉外セールスの基礎知識や</w:t>
      </w:r>
      <w:r w:rsidR="001F3677">
        <w:rPr>
          <w:rFonts w:ascii="ＭＳ ゴシック" w:eastAsia="ＭＳ ゴシック" w:hAnsi="ＭＳ ゴシック" w:hint="eastAsia"/>
          <w:sz w:val="24"/>
        </w:rPr>
        <w:t>指導</w:t>
      </w:r>
      <w:r w:rsidR="00814B72">
        <w:rPr>
          <w:rFonts w:ascii="ＭＳ ゴシック" w:eastAsia="ＭＳ ゴシック" w:hAnsi="ＭＳ ゴシック" w:hint="eastAsia"/>
          <w:sz w:val="24"/>
        </w:rPr>
        <w:t>ノウハウ等について</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グループ討議やロールプレイングを</w:t>
      </w:r>
      <w:r w:rsidR="001B5B8F">
        <w:rPr>
          <w:rFonts w:ascii="ＭＳ ゴシック" w:eastAsia="ＭＳ ゴシック" w:hAnsi="ＭＳ ゴシック" w:hint="eastAsia"/>
          <w:sz w:val="24"/>
        </w:rPr>
        <w:t>交えて</w:t>
      </w:r>
      <w:r w:rsidR="00814B72">
        <w:rPr>
          <w:rFonts w:ascii="ＭＳ ゴシック" w:eastAsia="ＭＳ ゴシック" w:hAnsi="ＭＳ ゴシック" w:hint="eastAsia"/>
          <w:sz w:val="24"/>
        </w:rPr>
        <w:t>習得いただいたうえ</w:t>
      </w:r>
      <w:r w:rsidR="001B5B8F">
        <w:rPr>
          <w:rFonts w:ascii="ＭＳ ゴシック" w:eastAsia="ＭＳ ゴシック" w:hAnsi="ＭＳ ゴシック" w:hint="eastAsia"/>
          <w:sz w:val="24"/>
        </w:rPr>
        <w:t>で</w:t>
      </w:r>
      <w:r w:rsidR="00C77DCC">
        <w:rPr>
          <w:rFonts w:ascii="ＭＳ ゴシック" w:eastAsia="ＭＳ ゴシック" w:hAnsi="ＭＳ ゴシック" w:hint="eastAsia"/>
          <w:sz w:val="24"/>
        </w:rPr>
        <w:t>、</w:t>
      </w:r>
      <w:r w:rsidR="00814B72" w:rsidRPr="00D828B9">
        <w:rPr>
          <w:rFonts w:ascii="ＭＳ ゴシック" w:eastAsia="ＭＳ ゴシック" w:hAnsi="ＭＳ ゴシック" w:hint="eastAsia"/>
          <w:b/>
          <w:sz w:val="24"/>
          <w:u w:val="single"/>
          <w:shd w:val="pct15" w:color="auto" w:fill="FFFFFF"/>
        </w:rPr>
        <w:t>地元ＪＡ等での指導実践を</w:t>
      </w:r>
      <w:r w:rsidR="007E4138" w:rsidRPr="00D828B9">
        <w:rPr>
          <w:rFonts w:ascii="ＭＳ ゴシック" w:eastAsia="ＭＳ ゴシック" w:hAnsi="ＭＳ ゴシック" w:hint="eastAsia"/>
          <w:b/>
          <w:sz w:val="24"/>
          <w:u w:val="single"/>
          <w:shd w:val="pct15" w:color="auto" w:fill="FFFFFF"/>
        </w:rPr>
        <w:t>行っていただきます</w:t>
      </w:r>
      <w:r w:rsidR="00814B72" w:rsidRPr="00D828B9">
        <w:rPr>
          <w:rFonts w:ascii="ＭＳ ゴシック" w:eastAsia="ＭＳ ゴシック" w:hAnsi="ＭＳ ゴシック" w:hint="eastAsia"/>
          <w:b/>
          <w:sz w:val="24"/>
          <w:u w:val="single"/>
          <w:shd w:val="pct15" w:color="auto" w:fill="FFFFFF"/>
        </w:rPr>
        <w:t>。</w:t>
      </w:r>
      <w:r w:rsidR="001F3677" w:rsidRPr="009841FF">
        <w:rPr>
          <w:rFonts w:ascii="ＭＳ ゴシック" w:eastAsia="ＭＳ ゴシック" w:hAnsi="ＭＳ ゴシック" w:hint="eastAsia"/>
          <w:b/>
          <w:sz w:val="24"/>
          <w:u w:val="single"/>
          <w:shd w:val="pct15" w:color="auto" w:fill="FFFFFF"/>
        </w:rPr>
        <w:t>加えて</w:t>
      </w:r>
      <w:r w:rsidR="00C77DCC" w:rsidRPr="009841FF">
        <w:rPr>
          <w:rFonts w:ascii="ＭＳ ゴシック" w:eastAsia="ＭＳ ゴシック" w:hAnsi="ＭＳ ゴシック" w:hint="eastAsia"/>
          <w:b/>
          <w:sz w:val="24"/>
          <w:u w:val="single"/>
          <w:shd w:val="pct15" w:color="auto" w:fill="FFFFFF"/>
        </w:rPr>
        <w:t>、</w:t>
      </w:r>
      <w:r w:rsidR="001F3677" w:rsidRPr="009841FF">
        <w:rPr>
          <w:rFonts w:ascii="ＭＳ ゴシック" w:eastAsia="ＭＳ ゴシック" w:hAnsi="ＭＳ ゴシック" w:hint="eastAsia"/>
          <w:b/>
          <w:sz w:val="24"/>
          <w:u w:val="single"/>
          <w:shd w:val="pct15" w:color="auto" w:fill="FFFFFF"/>
        </w:rPr>
        <w:t>研修成果が現場での指導実践につなげられ</w:t>
      </w:r>
      <w:r w:rsidR="00814B72" w:rsidRPr="009841FF">
        <w:rPr>
          <w:rFonts w:ascii="ＭＳ ゴシック" w:eastAsia="ＭＳ ゴシック" w:hAnsi="ＭＳ ゴシック" w:hint="eastAsia"/>
          <w:b/>
          <w:sz w:val="24"/>
          <w:u w:val="single"/>
          <w:shd w:val="pct15" w:color="auto" w:fill="FFFFFF"/>
        </w:rPr>
        <w:t>るよう</w:t>
      </w:r>
      <w:r w:rsidR="001F3677" w:rsidRPr="009841FF">
        <w:rPr>
          <w:rFonts w:ascii="ＭＳ ゴシック" w:eastAsia="ＭＳ ゴシック" w:hAnsi="ＭＳ ゴシック" w:hint="eastAsia"/>
          <w:b/>
          <w:sz w:val="24"/>
          <w:u w:val="single"/>
          <w:shd w:val="pct15" w:color="auto" w:fill="FFFFFF"/>
        </w:rPr>
        <w:t>実践結果を踏まえたフォロー研修を実施する</w:t>
      </w:r>
      <w:r w:rsidR="00814B72" w:rsidRPr="009841FF">
        <w:rPr>
          <w:rFonts w:ascii="ＭＳ ゴシック" w:eastAsia="ＭＳ ゴシック" w:hAnsi="ＭＳ ゴシック" w:hint="eastAsia"/>
          <w:b/>
          <w:sz w:val="24"/>
          <w:u w:val="single"/>
          <w:shd w:val="pct15" w:color="auto" w:fill="FFFFFF"/>
        </w:rPr>
        <w:t>プログラム</w:t>
      </w:r>
      <w:r w:rsidR="001F3677" w:rsidRPr="009841FF">
        <w:rPr>
          <w:rFonts w:ascii="ＭＳ ゴシック" w:eastAsia="ＭＳ ゴシック" w:hAnsi="ＭＳ ゴシック" w:hint="eastAsia"/>
          <w:b/>
          <w:sz w:val="24"/>
          <w:u w:val="single"/>
          <w:shd w:val="pct15" w:color="auto" w:fill="FFFFFF"/>
        </w:rPr>
        <w:t>としています。</w:t>
      </w:r>
    </w:p>
    <w:p w:rsidR="00DB7CC6" w:rsidRPr="001F3677" w:rsidRDefault="00DB7CC6" w:rsidP="001F3677">
      <w:pPr>
        <w:ind w:leftChars="202" w:left="424" w:firstLineChars="110" w:firstLine="264"/>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EB56CC" w:rsidRDefault="00365633"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CF4682">
        <w:rPr>
          <w:rFonts w:ascii="ＭＳ ゴシック" w:eastAsia="ＭＳ ゴシック" w:hAnsi="ＭＳ ゴシック" w:hint="eastAsia"/>
          <w:sz w:val="24"/>
          <w:szCs w:val="24"/>
        </w:rPr>
        <w:t>推進部署でＪＡ等の渉外指導を担当する職員</w:t>
      </w:r>
    </w:p>
    <w:p w:rsidR="00562E8C" w:rsidRPr="005A1A3B" w:rsidRDefault="005A1A3B" w:rsidP="007E4138">
      <w:pPr>
        <w:ind w:leftChars="228" w:left="708" w:hangingChars="95" w:hanging="229"/>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b/>
          <w:sz w:val="24"/>
          <w:szCs w:val="24"/>
          <w:u w:val="single"/>
          <w:shd w:val="pct15" w:color="auto" w:fill="FFFFFF"/>
        </w:rPr>
        <w:t>※</w:t>
      </w:r>
      <w:r w:rsidR="007E4138" w:rsidRPr="005A1A3B">
        <w:rPr>
          <w:rFonts w:ascii="ＭＳ ゴシック" w:eastAsia="ＭＳ ゴシック" w:hAnsi="ＭＳ ゴシック" w:hint="eastAsia"/>
          <w:b/>
          <w:sz w:val="24"/>
          <w:szCs w:val="24"/>
          <w:u w:val="single"/>
          <w:shd w:val="pct15" w:color="auto" w:fill="FFFFFF"/>
        </w:rPr>
        <w:t>１</w:t>
      </w:r>
      <w:r w:rsidR="009E2003" w:rsidRPr="005A1A3B">
        <w:rPr>
          <w:rFonts w:ascii="ＭＳ ゴシック" w:eastAsia="ＭＳ ゴシック" w:hAnsi="ＭＳ ゴシック" w:hint="eastAsia"/>
          <w:b/>
          <w:sz w:val="24"/>
          <w:szCs w:val="24"/>
          <w:u w:val="single"/>
          <w:shd w:val="pct15" w:color="auto" w:fill="FFFFFF"/>
        </w:rPr>
        <w:t>回目の研修</w:t>
      </w:r>
      <w:r>
        <w:rPr>
          <w:rFonts w:ascii="ＭＳ ゴシック" w:eastAsia="ＭＳ ゴシック" w:hAnsi="ＭＳ ゴシック" w:hint="eastAsia"/>
          <w:b/>
          <w:sz w:val="24"/>
          <w:szCs w:val="24"/>
          <w:u w:val="single"/>
          <w:shd w:val="pct15" w:color="auto" w:fill="FFFFFF"/>
        </w:rPr>
        <w:t>終了</w:t>
      </w:r>
      <w:r w:rsidR="009E2003" w:rsidRPr="005A1A3B">
        <w:rPr>
          <w:rFonts w:ascii="ＭＳ ゴシック" w:eastAsia="ＭＳ ゴシック" w:hAnsi="ＭＳ ゴシック" w:hint="eastAsia"/>
          <w:b/>
          <w:sz w:val="24"/>
          <w:szCs w:val="24"/>
          <w:u w:val="single"/>
          <w:shd w:val="pct15" w:color="auto" w:fill="FFFFFF"/>
        </w:rPr>
        <w:t>後</w:t>
      </w:r>
      <w:r w:rsidR="00C77DCC">
        <w:rPr>
          <w:rFonts w:ascii="ＭＳ ゴシック" w:eastAsia="ＭＳ ゴシック" w:hAnsi="ＭＳ ゴシック" w:hint="eastAsia"/>
          <w:b/>
          <w:sz w:val="24"/>
          <w:szCs w:val="24"/>
          <w:u w:val="single"/>
          <w:shd w:val="pct15" w:color="auto" w:fill="FFFFFF"/>
        </w:rPr>
        <w:t>、</w:t>
      </w:r>
      <w:r w:rsidR="009E2003" w:rsidRPr="005A1A3B">
        <w:rPr>
          <w:rFonts w:ascii="ＭＳ ゴシック" w:eastAsia="ＭＳ ゴシック" w:hAnsi="ＭＳ ゴシック" w:hint="eastAsia"/>
          <w:b/>
          <w:sz w:val="24"/>
          <w:szCs w:val="24"/>
          <w:u w:val="single"/>
          <w:shd w:val="pct15" w:color="auto" w:fill="FFFFFF"/>
        </w:rPr>
        <w:t>各県域での実践活動</w:t>
      </w:r>
      <w:r w:rsidR="00EB56CC" w:rsidRPr="005A1A3B">
        <w:rPr>
          <w:rFonts w:ascii="ＭＳ ゴシック" w:eastAsia="ＭＳ ゴシック" w:hAnsi="ＭＳ ゴシック" w:hint="eastAsia"/>
          <w:b/>
          <w:sz w:val="24"/>
          <w:szCs w:val="24"/>
          <w:u w:val="single"/>
          <w:shd w:val="pct15" w:color="auto" w:fill="FFFFFF"/>
        </w:rPr>
        <w:t>を伴うため</w:t>
      </w:r>
      <w:r w:rsidR="00C77DCC">
        <w:rPr>
          <w:rFonts w:ascii="ＭＳ ゴシック" w:eastAsia="ＭＳ ゴシック" w:hAnsi="ＭＳ ゴシック" w:hint="eastAsia"/>
          <w:b/>
          <w:sz w:val="24"/>
          <w:szCs w:val="24"/>
          <w:u w:val="single"/>
          <w:shd w:val="pct15" w:color="auto" w:fill="FFFFFF"/>
        </w:rPr>
        <w:t>、</w:t>
      </w:r>
      <w:r w:rsidR="007E4138" w:rsidRPr="005A1A3B">
        <w:rPr>
          <w:rFonts w:ascii="ＭＳ ゴシック" w:eastAsia="ＭＳ ゴシック" w:hAnsi="ＭＳ ゴシック" w:hint="eastAsia"/>
          <w:b/>
          <w:sz w:val="24"/>
          <w:szCs w:val="24"/>
          <w:u w:val="single"/>
          <w:shd w:val="pct15" w:color="auto" w:fill="FFFFFF"/>
        </w:rPr>
        <w:t>地元ＪＡでの指導実践が可能であることを前提としています</w:t>
      </w:r>
      <w:r w:rsidR="00EB56CC" w:rsidRPr="005A1A3B">
        <w:rPr>
          <w:rFonts w:ascii="ＭＳ ゴシック" w:eastAsia="ＭＳ ゴシック" w:hAnsi="ＭＳ ゴシック" w:hint="eastAsia"/>
          <w:b/>
          <w:sz w:val="24"/>
          <w:szCs w:val="24"/>
          <w:u w:val="single"/>
          <w:shd w:val="pct15" w:color="auto" w:fill="FFFFFF"/>
        </w:rPr>
        <w:t>。</w:t>
      </w:r>
    </w:p>
    <w:p w:rsidR="00142535" w:rsidRPr="00E3740E" w:rsidRDefault="00142535" w:rsidP="00142535">
      <w:pPr>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30279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第１回目研修で</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まずはじめに</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①受講者の皆さんの現状スキルの確認を行っていただいたうえで</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②推進活動の基本サイクル（準備</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接触</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提示</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締結</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フォロー）をグループ討議やロープレを交えつつ学んでいただきます。最後に</w:t>
      </w:r>
      <w:r w:rsidR="00C77DCC">
        <w:rPr>
          <w:rFonts w:ascii="ＭＳ ゴシック" w:eastAsia="ＭＳ ゴシック" w:hAnsi="ＭＳ ゴシック" w:hint="eastAsia"/>
          <w:sz w:val="24"/>
          <w:szCs w:val="24"/>
        </w:rPr>
        <w:t>、</w:t>
      </w:r>
      <w:r w:rsidR="0090070F">
        <w:rPr>
          <w:rFonts w:ascii="ＭＳ ゴシック" w:eastAsia="ＭＳ ゴシック" w:hAnsi="ＭＳ ゴシック" w:hint="eastAsia"/>
          <w:sz w:val="24"/>
          <w:szCs w:val="24"/>
        </w:rPr>
        <w:t>③自県</w:t>
      </w:r>
      <w:r w:rsidR="00CF4682">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CF4682">
        <w:rPr>
          <w:rFonts w:ascii="ＭＳ ゴシック" w:eastAsia="ＭＳ ゴシック" w:hAnsi="ＭＳ ゴシック" w:hint="eastAsia"/>
          <w:sz w:val="24"/>
          <w:szCs w:val="24"/>
        </w:rPr>
        <w:t>での指導手順</w:t>
      </w:r>
      <w:r w:rsidR="007E4138">
        <w:rPr>
          <w:rFonts w:ascii="ＭＳ ゴシック" w:eastAsia="ＭＳ ゴシック" w:hAnsi="ＭＳ ゴシック" w:hint="eastAsia"/>
          <w:sz w:val="24"/>
          <w:szCs w:val="24"/>
        </w:rPr>
        <w:t>（アクションプラン）</w:t>
      </w:r>
      <w:r w:rsidR="00CF4682">
        <w:rPr>
          <w:rFonts w:ascii="ＭＳ ゴシック" w:eastAsia="ＭＳ ゴシック" w:hAnsi="ＭＳ ゴシック" w:hint="eastAsia"/>
          <w:sz w:val="24"/>
          <w:szCs w:val="24"/>
        </w:rPr>
        <w:t>を作成</w:t>
      </w:r>
      <w:r>
        <w:rPr>
          <w:rFonts w:ascii="ＭＳ ゴシック" w:eastAsia="ＭＳ ゴシック" w:hAnsi="ＭＳ ゴシック" w:hint="eastAsia"/>
          <w:sz w:val="24"/>
          <w:szCs w:val="24"/>
        </w:rPr>
        <w:t>・発表</w:t>
      </w:r>
      <w:r w:rsidR="00CF4682">
        <w:rPr>
          <w:rFonts w:ascii="ＭＳ ゴシック" w:eastAsia="ＭＳ ゴシック" w:hAnsi="ＭＳ ゴシック" w:hint="eastAsia"/>
          <w:sz w:val="24"/>
          <w:szCs w:val="24"/>
        </w:rPr>
        <w:t>いただきます。</w:t>
      </w:r>
    </w:p>
    <w:p w:rsidR="00142535" w:rsidRPr="003C1759" w:rsidRDefault="00CF4682" w:rsidP="003C1759">
      <w:pPr>
        <w:ind w:left="360" w:firstLineChars="100" w:firstLine="241"/>
        <w:rPr>
          <w:rFonts w:ascii="ＭＳ ゴシック" w:eastAsia="ＭＳ ゴシック" w:hAnsi="ＭＳ ゴシック"/>
          <w:sz w:val="24"/>
          <w:szCs w:val="24"/>
        </w:rPr>
      </w:pPr>
      <w:r w:rsidRPr="005A1A3B">
        <w:rPr>
          <w:rFonts w:ascii="ＭＳ ゴシック" w:eastAsia="ＭＳ ゴシック" w:hAnsi="ＭＳ ゴシック" w:hint="eastAsia"/>
          <w:b/>
          <w:sz w:val="24"/>
          <w:szCs w:val="24"/>
          <w:u w:val="single"/>
          <w:shd w:val="pct15" w:color="auto" w:fill="FFFFFF"/>
        </w:rPr>
        <w:t>第</w:t>
      </w:r>
      <w:r w:rsidR="00607A0C" w:rsidRPr="005A1A3B">
        <w:rPr>
          <w:rFonts w:ascii="ＭＳ ゴシック" w:eastAsia="ＭＳ ゴシック" w:hAnsi="ＭＳ ゴシック" w:hint="eastAsia"/>
          <w:b/>
          <w:sz w:val="24"/>
          <w:szCs w:val="24"/>
          <w:u w:val="single"/>
          <w:shd w:val="pct15" w:color="auto" w:fill="FFFFFF"/>
        </w:rPr>
        <w:t>１</w:t>
      </w:r>
      <w:r w:rsidRPr="005A1A3B">
        <w:rPr>
          <w:rFonts w:ascii="ＭＳ ゴシック" w:eastAsia="ＭＳ ゴシック" w:hAnsi="ＭＳ ゴシック" w:hint="eastAsia"/>
          <w:b/>
          <w:sz w:val="24"/>
          <w:szCs w:val="24"/>
          <w:u w:val="single"/>
          <w:shd w:val="pct15" w:color="auto" w:fill="FFFFFF"/>
        </w:rPr>
        <w:t>回目</w:t>
      </w:r>
      <w:r w:rsidR="00607A0C" w:rsidRPr="005A1A3B">
        <w:rPr>
          <w:rFonts w:ascii="ＭＳ ゴシック" w:eastAsia="ＭＳ ゴシック" w:hAnsi="ＭＳ ゴシック" w:hint="eastAsia"/>
          <w:b/>
          <w:sz w:val="24"/>
          <w:szCs w:val="24"/>
          <w:u w:val="single"/>
          <w:shd w:val="pct15" w:color="auto" w:fill="FFFFFF"/>
        </w:rPr>
        <w:t>研修終了後</w:t>
      </w:r>
      <w:r w:rsidR="00C77DCC">
        <w:rPr>
          <w:rFonts w:ascii="ＭＳ ゴシック" w:eastAsia="ＭＳ ゴシック" w:hAnsi="ＭＳ ゴシック" w:hint="eastAsia"/>
          <w:b/>
          <w:sz w:val="24"/>
          <w:szCs w:val="24"/>
          <w:u w:val="single"/>
          <w:shd w:val="pct15" w:color="auto" w:fill="FFFFFF"/>
        </w:rPr>
        <w:t>、</w:t>
      </w:r>
      <w:r w:rsidR="00302792" w:rsidRPr="005A1A3B">
        <w:rPr>
          <w:rFonts w:ascii="ＭＳ ゴシック" w:eastAsia="ＭＳ ゴシック" w:hAnsi="ＭＳ ゴシック" w:hint="eastAsia"/>
          <w:b/>
          <w:sz w:val="24"/>
          <w:szCs w:val="24"/>
          <w:u w:val="single"/>
          <w:shd w:val="pct15" w:color="auto" w:fill="FFFFFF"/>
        </w:rPr>
        <w:t>各県域で実践指導を行っていただいたうえ</w:t>
      </w:r>
      <w:r w:rsidR="00C77DCC">
        <w:rPr>
          <w:rFonts w:ascii="ＭＳ ゴシック" w:eastAsia="ＭＳ ゴシック" w:hAnsi="ＭＳ ゴシック" w:hint="eastAsia"/>
          <w:b/>
          <w:sz w:val="24"/>
          <w:szCs w:val="24"/>
          <w:shd w:val="pct15" w:color="auto" w:fill="FFFFFF"/>
        </w:rPr>
        <w:t>、</w:t>
      </w:r>
      <w:r w:rsidR="00302792">
        <w:rPr>
          <w:rFonts w:ascii="ＭＳ ゴシック" w:eastAsia="ＭＳ ゴシック" w:hAnsi="ＭＳ ゴシック" w:hint="eastAsia"/>
          <w:sz w:val="24"/>
          <w:szCs w:val="24"/>
        </w:rPr>
        <w:t>第２回目では</w:t>
      </w:r>
      <w:r w:rsidR="00C77DCC">
        <w:rPr>
          <w:rFonts w:ascii="ＭＳ ゴシック" w:eastAsia="ＭＳ ゴシック" w:hAnsi="ＭＳ ゴシック" w:hint="eastAsia"/>
          <w:sz w:val="24"/>
          <w:szCs w:val="24"/>
        </w:rPr>
        <w:t>、</w:t>
      </w:r>
      <w:r w:rsidR="00302792">
        <w:rPr>
          <w:rFonts w:ascii="ＭＳ ゴシック" w:eastAsia="ＭＳ ゴシック" w:hAnsi="ＭＳ ゴシック" w:hint="eastAsia"/>
          <w:sz w:val="24"/>
          <w:szCs w:val="24"/>
        </w:rPr>
        <w:t>④地元</w:t>
      </w:r>
      <w:r w:rsidR="00607A0C">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AF6173">
        <w:rPr>
          <w:rFonts w:ascii="ＭＳ ゴシック" w:eastAsia="ＭＳ ゴシック" w:hAnsi="ＭＳ ゴシック" w:hint="eastAsia"/>
          <w:sz w:val="24"/>
          <w:szCs w:val="24"/>
        </w:rPr>
        <w:t>の</w:t>
      </w:r>
      <w:r w:rsidR="00607A0C">
        <w:rPr>
          <w:rFonts w:ascii="ＭＳ ゴシック" w:eastAsia="ＭＳ ゴシック" w:hAnsi="ＭＳ ゴシック" w:hint="eastAsia"/>
          <w:sz w:val="24"/>
          <w:szCs w:val="24"/>
        </w:rPr>
        <w:t>指導（実践）結果の発表</w:t>
      </w:r>
      <w:r w:rsidR="00C77DCC">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実践結果</w:t>
      </w:r>
      <w:r w:rsidR="00AF6173">
        <w:rPr>
          <w:rFonts w:ascii="ＭＳ ゴシック" w:eastAsia="ＭＳ ゴシック" w:hAnsi="ＭＳ ゴシック" w:hint="eastAsia"/>
          <w:sz w:val="24"/>
          <w:szCs w:val="24"/>
        </w:rPr>
        <w:t>を</w:t>
      </w:r>
      <w:r w:rsidR="008E44A2">
        <w:rPr>
          <w:rFonts w:ascii="ＭＳ ゴシック" w:eastAsia="ＭＳ ゴシック" w:hAnsi="ＭＳ ゴシック" w:hint="eastAsia"/>
          <w:sz w:val="24"/>
          <w:szCs w:val="24"/>
        </w:rPr>
        <w:t>踏まえ</w:t>
      </w:r>
      <w:r w:rsidR="00AF6173">
        <w:rPr>
          <w:rFonts w:ascii="ＭＳ ゴシック" w:eastAsia="ＭＳ ゴシック" w:hAnsi="ＭＳ ゴシック" w:hint="eastAsia"/>
          <w:sz w:val="24"/>
          <w:szCs w:val="24"/>
        </w:rPr>
        <w:t>た</w:t>
      </w:r>
      <w:r w:rsidR="008E44A2">
        <w:rPr>
          <w:rFonts w:ascii="ＭＳ ゴシック" w:eastAsia="ＭＳ ゴシック" w:hAnsi="ＭＳ ゴシック" w:hint="eastAsia"/>
          <w:sz w:val="24"/>
          <w:szCs w:val="24"/>
        </w:rPr>
        <w:t>指導内容の改善等にかかるグループ討議を行います。その後</w:t>
      </w:r>
      <w:r w:rsidR="00C77DCC">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⑤お客様</w:t>
      </w:r>
      <w:r w:rsidR="001F3677">
        <w:rPr>
          <w:rFonts w:ascii="ＭＳ ゴシック" w:eastAsia="ＭＳ ゴシック" w:hAnsi="ＭＳ ゴシック" w:hint="eastAsia"/>
          <w:sz w:val="24"/>
          <w:szCs w:val="24"/>
        </w:rPr>
        <w:t>への情報提供や収集情報に基づく提案シナリオ作成</w:t>
      </w:r>
      <w:r w:rsidR="00291F19">
        <w:rPr>
          <w:rFonts w:ascii="ＭＳ ゴシック" w:eastAsia="ＭＳ ゴシック" w:hAnsi="ＭＳ ゴシック" w:hint="eastAsia"/>
          <w:sz w:val="24"/>
          <w:szCs w:val="24"/>
        </w:rPr>
        <w:t>や実践結果の改善策等を学び</w:t>
      </w:r>
      <w:r w:rsidR="00C77DCC">
        <w:rPr>
          <w:rFonts w:ascii="ＭＳ ゴシック" w:eastAsia="ＭＳ ゴシック" w:hAnsi="ＭＳ ゴシック" w:hint="eastAsia"/>
          <w:sz w:val="24"/>
          <w:szCs w:val="24"/>
        </w:rPr>
        <w:t>、</w:t>
      </w:r>
      <w:r w:rsidR="00291F19">
        <w:rPr>
          <w:rFonts w:ascii="ＭＳ ゴシック" w:eastAsia="ＭＳ ゴシック" w:hAnsi="ＭＳ ゴシック" w:hint="eastAsia"/>
          <w:sz w:val="24"/>
          <w:szCs w:val="24"/>
        </w:rPr>
        <w:t>あらためて</w:t>
      </w:r>
      <w:r w:rsidR="00C77DCC">
        <w:rPr>
          <w:rFonts w:ascii="ＭＳ ゴシック" w:eastAsia="ＭＳ ゴシック" w:hAnsi="ＭＳ ゴシック" w:hint="eastAsia"/>
          <w:sz w:val="24"/>
          <w:szCs w:val="24"/>
        </w:rPr>
        <w:t>、</w:t>
      </w:r>
      <w:r w:rsidR="00291F19">
        <w:rPr>
          <w:rFonts w:ascii="ＭＳ ゴシック" w:eastAsia="ＭＳ ゴシック" w:hAnsi="ＭＳ ゴシック" w:hint="eastAsia"/>
          <w:sz w:val="24"/>
          <w:szCs w:val="24"/>
        </w:rPr>
        <w:t>⑥アクションプランの再作成を経ることで</w:t>
      </w:r>
      <w:r w:rsidR="00C77DCC">
        <w:rPr>
          <w:rFonts w:ascii="ＭＳ ゴシック" w:eastAsia="ＭＳ ゴシック" w:hAnsi="ＭＳ ゴシック" w:hint="eastAsia"/>
          <w:sz w:val="24"/>
          <w:szCs w:val="24"/>
        </w:rPr>
        <w:t>、</w:t>
      </w:r>
      <w:r w:rsidR="00291F19">
        <w:rPr>
          <w:rFonts w:ascii="ＭＳ ゴシック" w:eastAsia="ＭＳ ゴシック" w:hAnsi="ＭＳ ゴシック" w:hint="eastAsia"/>
          <w:sz w:val="24"/>
          <w:szCs w:val="24"/>
        </w:rPr>
        <w:t>ＪＡ等の渉外担当者への指導力の向上を図ります。</w:t>
      </w:r>
    </w:p>
    <w:p w:rsidR="00142535" w:rsidRPr="00607A0C" w:rsidRDefault="0075489D"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3029585</wp:posOffset>
                </wp:positionH>
                <wp:positionV relativeFrom="paragraph">
                  <wp:posOffset>384810</wp:posOffset>
                </wp:positionV>
                <wp:extent cx="2952750" cy="2981325"/>
                <wp:effectExtent l="0" t="0"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981325"/>
                        </a:xfrm>
                        <a:prstGeom prst="roundRect">
                          <a:avLst>
                            <a:gd name="adj" fmla="val 6495"/>
                          </a:avLst>
                        </a:prstGeom>
                        <a:solidFill>
                          <a:srgbClr val="FFFFFF"/>
                        </a:solidFill>
                        <a:ln w="9525">
                          <a:solidFill>
                            <a:srgbClr val="000000"/>
                          </a:solidFill>
                          <a:prstDash val="sysDot"/>
                          <a:round/>
                          <a:headEnd/>
                          <a:tailEnd/>
                        </a:ln>
                      </wps:spPr>
                      <wps:txbx>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（昨年のアンケートから）</w:t>
                            </w:r>
                          </w:p>
                          <w:p w:rsidR="00CC3BA7" w:rsidRDefault="00721A1C" w:rsidP="00776254">
                            <w:pPr>
                              <w:ind w:leftChars="50" w:left="136" w:hangingChars="14" w:hanging="31"/>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776254">
                              <w:rPr>
                                <w:rFonts w:ascii="ＭＳ ゴシック" w:eastAsia="ＭＳ ゴシック" w:hAnsi="ＭＳ ゴシック" w:hint="eastAsia"/>
                                <w:sz w:val="22"/>
                                <w:szCs w:val="22"/>
                              </w:rPr>
                              <w:t>座学だけでなく、討議形式も多かったため色々な発展につながった。また、モチベーションアップにつながる内容であり、非常に充実していた。</w:t>
                            </w:r>
                          </w:p>
                          <w:p w:rsidR="00BE22E7" w:rsidRDefault="00BE22E7" w:rsidP="00721A1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〇 </w:t>
                            </w:r>
                            <w:r w:rsidR="00776254">
                              <w:rPr>
                                <w:rFonts w:ascii="ＭＳ ゴシック" w:eastAsia="ＭＳ ゴシック" w:hAnsi="ＭＳ ゴシック" w:hint="eastAsia"/>
                                <w:sz w:val="22"/>
                                <w:szCs w:val="22"/>
                              </w:rPr>
                              <w:t>他の事例を共有できたことが</w:t>
                            </w:r>
                            <w:r w:rsidR="005F4313">
                              <w:rPr>
                                <w:rFonts w:ascii="ＭＳ ゴシック" w:eastAsia="ＭＳ ゴシック" w:hAnsi="ＭＳ ゴシック" w:hint="eastAsia"/>
                                <w:sz w:val="22"/>
                                <w:szCs w:val="22"/>
                              </w:rPr>
                              <w:t>大変良かった。実際に現場で活用できる内容があり、参考になった。</w:t>
                            </w:r>
                          </w:p>
                          <w:p w:rsidR="005A1A3B" w:rsidRPr="009C458F" w:rsidRDefault="009E779A" w:rsidP="009E779A">
                            <w:pPr>
                              <w:ind w:leftChars="50" w:left="136" w:hangingChars="14" w:hanging="3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F4313">
                              <w:rPr>
                                <w:rFonts w:ascii="ＭＳ ゴシック" w:eastAsia="ＭＳ ゴシック" w:hAnsi="ＭＳ ゴシック" w:hint="eastAsia"/>
                                <w:sz w:val="22"/>
                                <w:szCs w:val="22"/>
                              </w:rPr>
                              <w:t>改めて気付いた点や他の人のロープレ等を見て良いなと思うところがたくさんあったので持ち帰って是非参考にしたいで。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8.55pt;margin-top:30.3pt;width:232.5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">
                <v:stroke dashstyle="1 1"/>
                <v:textbox inset="5.85pt,.7pt,5.85pt,.7pt">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（昨年のアンケートから）</w:t>
                      </w:r>
                    </w:p>
                    <w:p w:rsidR="00CC3BA7" w:rsidRDefault="00721A1C" w:rsidP="00776254">
                      <w:pPr>
                        <w:ind w:leftChars="50" w:left="136" w:hangingChars="14" w:hanging="31"/>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776254">
                        <w:rPr>
                          <w:rFonts w:ascii="ＭＳ ゴシック" w:eastAsia="ＭＳ ゴシック" w:hAnsi="ＭＳ ゴシック" w:hint="eastAsia"/>
                          <w:sz w:val="22"/>
                          <w:szCs w:val="22"/>
                        </w:rPr>
                        <w:t>座学だけでなく、討議形式も多かったため色々な発展につながった。また、モチベーションアップにつながる内容であり、非常に充実していた。</w:t>
                      </w:r>
                    </w:p>
                    <w:p w:rsidR="00BE22E7" w:rsidRDefault="00BE22E7" w:rsidP="00721A1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〇 </w:t>
                      </w:r>
                      <w:r w:rsidR="00776254">
                        <w:rPr>
                          <w:rFonts w:ascii="ＭＳ ゴシック" w:eastAsia="ＭＳ ゴシック" w:hAnsi="ＭＳ ゴシック" w:hint="eastAsia"/>
                          <w:sz w:val="22"/>
                          <w:szCs w:val="22"/>
                        </w:rPr>
                        <w:t>他の事例を共有できたことが</w:t>
                      </w:r>
                      <w:r w:rsidR="005F4313">
                        <w:rPr>
                          <w:rFonts w:ascii="ＭＳ ゴシック" w:eastAsia="ＭＳ ゴシック" w:hAnsi="ＭＳ ゴシック" w:hint="eastAsia"/>
                          <w:sz w:val="22"/>
                          <w:szCs w:val="22"/>
                        </w:rPr>
                        <w:t>大変良かった。実際に現場で活用できる内容があり、参考になった。</w:t>
                      </w:r>
                    </w:p>
                    <w:p w:rsidR="005A1A3B" w:rsidRPr="009C458F" w:rsidRDefault="009E779A" w:rsidP="009E779A">
                      <w:pPr>
                        <w:ind w:leftChars="50" w:left="136" w:hangingChars="14" w:hanging="3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F4313">
                        <w:rPr>
                          <w:rFonts w:ascii="ＭＳ ゴシック" w:eastAsia="ＭＳ ゴシック" w:hAnsi="ＭＳ ゴシック" w:hint="eastAsia"/>
                          <w:sz w:val="22"/>
                          <w:szCs w:val="22"/>
                        </w:rPr>
                        <w:t>改めて気付いた点や他の人のロープレ等を見て良いなと思うところがたくさんあったので持ち帰って是非参考にしたいで。</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67310</wp:posOffset>
                </wp:positionH>
                <wp:positionV relativeFrom="paragraph">
                  <wp:posOffset>441960</wp:posOffset>
                </wp:positionV>
                <wp:extent cx="2867025" cy="29241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924175"/>
                        </a:xfrm>
                        <a:prstGeom prst="roundRect">
                          <a:avLst>
                            <a:gd name="adj" fmla="val 5782"/>
                          </a:avLst>
                        </a:prstGeom>
                        <a:solidFill>
                          <a:srgbClr val="FFFFFF"/>
                        </a:solidFill>
                        <a:ln w="9525">
                          <a:solidFill>
                            <a:srgbClr val="000000"/>
                          </a:solidFill>
                          <a:prstDash val="sysDot"/>
                          <a:round/>
                          <a:headEnd/>
                          <a:tailEnd/>
                        </a:ln>
                      </wps:spPr>
                      <wps:txbx>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8E44A2" w:rsidRDefault="00CE065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本研修は渉外担当者の推進活動</w:t>
                            </w:r>
                            <w:r w:rsidR="0022270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基本サイクルを検討し</w:t>
                            </w:r>
                            <w:r w:rsidR="00461CA1">
                              <w:rPr>
                                <w:rFonts w:ascii="ＭＳ ゴシック" w:eastAsia="ＭＳ ゴシック" w:hAnsi="ＭＳ ゴシック" w:hint="eastAsia"/>
                                <w:sz w:val="22"/>
                                <w:szCs w:val="22"/>
                              </w:rPr>
                              <w:t>、</w:t>
                            </w:r>
                            <w:r w:rsidR="00D25C33">
                              <w:rPr>
                                <w:rFonts w:ascii="ＭＳ ゴシック" w:eastAsia="ＭＳ ゴシック" w:hAnsi="ＭＳ ゴシック" w:hint="eastAsia"/>
                                <w:sz w:val="22"/>
                                <w:szCs w:val="22"/>
                              </w:rPr>
                              <w:t>渉外指導のポイントを習得いただくコースです。</w:t>
                            </w:r>
                            <w:r>
                              <w:rPr>
                                <w:rFonts w:ascii="ＭＳ ゴシック" w:eastAsia="ＭＳ ゴシック" w:hAnsi="ＭＳ ゴシック" w:hint="eastAsia"/>
                                <w:sz w:val="22"/>
                                <w:szCs w:val="22"/>
                              </w:rPr>
                              <w:t>渉外優績者の特徴は推進</w:t>
                            </w:r>
                            <w:r w:rsidR="00D25C33">
                              <w:rPr>
                                <w:rFonts w:ascii="ＭＳ ゴシック" w:eastAsia="ＭＳ ゴシック" w:hAnsi="ＭＳ ゴシック" w:hint="eastAsia"/>
                                <w:sz w:val="22"/>
                                <w:szCs w:val="22"/>
                              </w:rPr>
                              <w:t>の基本に忠実なことです。リアルな推進優良事例を基に</w:t>
                            </w:r>
                            <w:r>
                              <w:rPr>
                                <w:rFonts w:ascii="ＭＳ ゴシック" w:eastAsia="ＭＳ ゴシック" w:hAnsi="ＭＳ ゴシック" w:hint="eastAsia"/>
                                <w:sz w:val="22"/>
                                <w:szCs w:val="22"/>
                              </w:rPr>
                              <w:t>討議</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実習を通じて</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渉外担当者としての推進活動の基本を再確認し</w:t>
                            </w:r>
                            <w:r w:rsidR="00D25C33">
                              <w:rPr>
                                <w:rFonts w:ascii="ＭＳ ゴシック" w:eastAsia="ＭＳ ゴシック" w:hAnsi="ＭＳ ゴシック" w:hint="eastAsia"/>
                                <w:sz w:val="22"/>
                                <w:szCs w:val="22"/>
                              </w:rPr>
                              <w:t>実践力を高めていきます。</w:t>
                            </w:r>
                          </w:p>
                          <w:p w:rsidR="008E44A2" w:rsidRPr="001F3677" w:rsidRDefault="00D25C3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他県の方々との情報共有を通して各自の推進方策</w:t>
                            </w:r>
                            <w:r w:rsidR="001F3677">
                              <w:rPr>
                                <w:rFonts w:ascii="ＭＳ ゴシック" w:eastAsia="ＭＳ ゴシック" w:hAnsi="ＭＳ ゴシック" w:hint="eastAsia"/>
                                <w:sz w:val="22"/>
                                <w:szCs w:val="22"/>
                              </w:rPr>
                              <w:t>や渉外担当者への関わり方・指導方法のヒントを得ることができます。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 o:spid="_x0000_s1030" style="position:absolute;left:0;text-align:left;margin-left:5.3pt;margin-top:34.8pt;width:225.75pt;height:23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">
                <v:stroke dashstyle="1 1"/>
                <v:textbox inset="5.85pt,.7pt,5.85pt,.7pt">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8E44A2" w:rsidRDefault="00CE065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本研修は渉外担当者の推進活動</w:t>
                      </w:r>
                      <w:r w:rsidR="0022270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基本サイクルを検討し</w:t>
                      </w:r>
                      <w:r w:rsidR="00461CA1">
                        <w:rPr>
                          <w:rFonts w:ascii="ＭＳ ゴシック" w:eastAsia="ＭＳ ゴシック" w:hAnsi="ＭＳ ゴシック" w:hint="eastAsia"/>
                          <w:sz w:val="22"/>
                          <w:szCs w:val="22"/>
                        </w:rPr>
                        <w:t>、</w:t>
                      </w:r>
                      <w:r w:rsidR="00D25C33">
                        <w:rPr>
                          <w:rFonts w:ascii="ＭＳ ゴシック" w:eastAsia="ＭＳ ゴシック" w:hAnsi="ＭＳ ゴシック" w:hint="eastAsia"/>
                          <w:sz w:val="22"/>
                          <w:szCs w:val="22"/>
                        </w:rPr>
                        <w:t>渉外指導のポイントを習得いただくコースです。</w:t>
                      </w:r>
                      <w:r>
                        <w:rPr>
                          <w:rFonts w:ascii="ＭＳ ゴシック" w:eastAsia="ＭＳ ゴシック" w:hAnsi="ＭＳ ゴシック" w:hint="eastAsia"/>
                          <w:sz w:val="22"/>
                          <w:szCs w:val="22"/>
                        </w:rPr>
                        <w:t>渉外優績者の特徴は推進</w:t>
                      </w:r>
                      <w:r w:rsidR="00D25C33">
                        <w:rPr>
                          <w:rFonts w:ascii="ＭＳ ゴシック" w:eastAsia="ＭＳ ゴシック" w:hAnsi="ＭＳ ゴシック" w:hint="eastAsia"/>
                          <w:sz w:val="22"/>
                          <w:szCs w:val="22"/>
                        </w:rPr>
                        <w:t>の基本に忠実なことです。リアルな推進優良事例を基に</w:t>
                      </w:r>
                      <w:r>
                        <w:rPr>
                          <w:rFonts w:ascii="ＭＳ ゴシック" w:eastAsia="ＭＳ ゴシック" w:hAnsi="ＭＳ ゴシック" w:hint="eastAsia"/>
                          <w:sz w:val="22"/>
                          <w:szCs w:val="22"/>
                        </w:rPr>
                        <w:t>討議</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実習を通じて</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渉外担当者としての推進活動の基本を再確認し</w:t>
                      </w:r>
                      <w:r w:rsidR="00D25C33">
                        <w:rPr>
                          <w:rFonts w:ascii="ＭＳ ゴシック" w:eastAsia="ＭＳ ゴシック" w:hAnsi="ＭＳ ゴシック" w:hint="eastAsia"/>
                          <w:sz w:val="22"/>
                          <w:szCs w:val="22"/>
                        </w:rPr>
                        <w:t>実践力を高めていきます。</w:t>
                      </w:r>
                    </w:p>
                    <w:p w:rsidR="008E44A2" w:rsidRPr="001F3677" w:rsidRDefault="00D25C3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461C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他県の方々との情報共有を通して各自の推進方策</w:t>
                      </w:r>
                      <w:r w:rsidR="001F3677">
                        <w:rPr>
                          <w:rFonts w:ascii="ＭＳ ゴシック" w:eastAsia="ＭＳ ゴシック" w:hAnsi="ＭＳ ゴシック" w:hint="eastAsia"/>
                          <w:sz w:val="22"/>
                          <w:szCs w:val="22"/>
                        </w:rPr>
                        <w:t>や渉外担当者への関わり方・指導方法のヒントを得ることができます。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0F2E5C" w:rsidRPr="009F7907" w:rsidRDefault="000F2E5C"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776254" w:rsidP="0014253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42535" w:rsidRDefault="00142535"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5A1A3B" w:rsidRDefault="005A1A3B" w:rsidP="00142535">
      <w:pPr>
        <w:rPr>
          <w:rFonts w:ascii="ＭＳ ゴシック" w:eastAsia="ＭＳ ゴシック" w:hAnsi="ＭＳ ゴシック"/>
          <w:sz w:val="24"/>
          <w:szCs w:val="24"/>
        </w:rPr>
      </w:pPr>
    </w:p>
    <w:p w:rsidR="00B30E1E" w:rsidRDefault="0075489D"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22861</wp:posOffset>
                </wp:positionV>
                <wp:extent cx="6010275" cy="233362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336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22403">
                              <w:rPr>
                                <w:rFonts w:ascii="ＭＳ ゴシック" w:eastAsia="ＭＳ ゴシック" w:hAnsi="ＭＳ ゴシック" w:hint="eastAsia"/>
                                <w:sz w:val="22"/>
                                <w:szCs w:val="22"/>
                              </w:rPr>
                              <w:t>平成３年　㈱ビジネスコンサルタント</w:t>
                            </w:r>
                            <w:r w:rsidR="00CC3BA7">
                              <w:rPr>
                                <w:rFonts w:ascii="ＭＳ ゴシック" w:eastAsia="ＭＳ ゴシック" w:hAnsi="ＭＳ ゴシック" w:hint="eastAsia"/>
                                <w:sz w:val="22"/>
                                <w:szCs w:val="22"/>
                              </w:rPr>
                              <w:t>入社。</w:t>
                            </w:r>
                            <w:r w:rsidR="00F871EA">
                              <w:rPr>
                                <w:rFonts w:ascii="ＭＳ ゴシック" w:eastAsia="ＭＳ ゴシック" w:hAnsi="ＭＳ ゴシック" w:hint="eastAsia"/>
                                <w:sz w:val="22"/>
                                <w:szCs w:val="22"/>
                              </w:rPr>
                              <w:t>マスター</w:t>
                            </w:r>
                            <w:r w:rsidR="00F871EA">
                              <w:rPr>
                                <w:rFonts w:ascii="ＭＳ ゴシック" w:eastAsia="ＭＳ ゴシック" w:hAnsi="ＭＳ ゴシック"/>
                                <w:sz w:val="22"/>
                                <w:szCs w:val="22"/>
                              </w:rPr>
                              <w:t>マネジメント</w:t>
                            </w:r>
                            <w:r w:rsidR="00F871EA">
                              <w:rPr>
                                <w:rFonts w:ascii="ＭＳ ゴシック" w:eastAsia="ＭＳ ゴシック" w:hAnsi="ＭＳ ゴシック" w:hint="eastAsia"/>
                                <w:sz w:val="22"/>
                                <w:szCs w:val="22"/>
                              </w:rPr>
                              <w:t>コンサルタントとして</w:t>
                            </w:r>
                            <w:r w:rsidR="006A7181">
                              <w:rPr>
                                <w:rFonts w:ascii="ＭＳ ゴシック" w:eastAsia="ＭＳ ゴシック" w:hAnsi="ＭＳ ゴシック" w:hint="eastAsia"/>
                                <w:sz w:val="22"/>
                                <w:szCs w:val="22"/>
                              </w:rPr>
                              <w:t>、</w:t>
                            </w:r>
                            <w:r w:rsidR="00CC3BA7">
                              <w:rPr>
                                <w:rFonts w:ascii="ＭＳ ゴシック" w:eastAsia="ＭＳ ゴシック" w:hAnsi="ＭＳ ゴシック" w:hint="eastAsia"/>
                                <w:sz w:val="22"/>
                                <w:szCs w:val="22"/>
                              </w:rPr>
                              <w:t>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w:t>
                            </w:r>
                            <w:r w:rsidR="006A718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全国ＪＡ</w:t>
                            </w:r>
                            <w:r w:rsidR="006A7181">
                              <w:rPr>
                                <w:rFonts w:ascii="ＭＳ ゴシック" w:eastAsia="ＭＳ ゴシック" w:hAnsi="ＭＳ ゴシック" w:hint="eastAsia"/>
                                <w:sz w:val="22"/>
                                <w:szCs w:val="22"/>
                              </w:rPr>
                              <w:t>、</w:t>
                            </w:r>
                            <w:r w:rsidR="00F408EE">
                              <w:rPr>
                                <w:rFonts w:ascii="ＭＳ ゴシック" w:eastAsia="ＭＳ ゴシック" w:hAnsi="ＭＳ ゴシック" w:hint="eastAsia"/>
                                <w:sz w:val="22"/>
                                <w:szCs w:val="22"/>
                              </w:rPr>
                              <w:t>連合会の指導等に活躍中。</w:t>
                            </w:r>
                          </w:p>
                          <w:p w:rsidR="00F408EE" w:rsidRPr="000A4EE7" w:rsidRDefault="00F408EE"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渡辺　孝二郎　（わたなべ　こうじろう）</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C22403">
                              <w:rPr>
                                <w:rFonts w:ascii="ＭＳ ゴシック" w:eastAsia="ＭＳ ゴシック" w:hAnsi="ＭＳ ゴシック" w:hint="eastAsia"/>
                                <w:sz w:val="22"/>
                                <w:szCs w:val="22"/>
                              </w:rPr>
                              <w:t xml:space="preserve">　平成６年　㈱ビジネスコンサルタント</w:t>
                            </w:r>
                            <w:r>
                              <w:rPr>
                                <w:rFonts w:ascii="ＭＳ ゴシック" w:eastAsia="ＭＳ ゴシック" w:hAnsi="ＭＳ ゴシック" w:hint="eastAsia"/>
                                <w:sz w:val="22"/>
                                <w:szCs w:val="22"/>
                              </w:rPr>
                              <w:t>入社</w:t>
                            </w:r>
                            <w:r w:rsidR="000A013B">
                              <w:rPr>
                                <w:rFonts w:ascii="ＭＳ ゴシック" w:eastAsia="ＭＳ ゴシック" w:hAnsi="ＭＳ ゴシック" w:hint="eastAsia"/>
                                <w:sz w:val="22"/>
                                <w:szCs w:val="22"/>
                              </w:rPr>
                              <w:t>。</w:t>
                            </w:r>
                            <w:r w:rsidR="006A7181">
                              <w:rPr>
                                <w:rFonts w:ascii="ＭＳ ゴシック" w:eastAsia="ＭＳ ゴシック" w:hAnsi="ＭＳ ゴシック" w:hint="eastAsia"/>
                                <w:sz w:val="22"/>
                                <w:szCs w:val="22"/>
                              </w:rPr>
                              <w:t>マスター</w:t>
                            </w:r>
                            <w:r w:rsidR="006A7181">
                              <w:rPr>
                                <w:rFonts w:ascii="ＭＳ ゴシック" w:eastAsia="ＭＳ ゴシック" w:hAnsi="ＭＳ ゴシック"/>
                                <w:sz w:val="22"/>
                                <w:szCs w:val="22"/>
                              </w:rPr>
                              <w:t>マネジメントコンサルタント</w:t>
                            </w:r>
                            <w:r w:rsidR="000A013B">
                              <w:rPr>
                                <w:rFonts w:ascii="ＭＳ ゴシック" w:eastAsia="ＭＳ ゴシック" w:hAnsi="ＭＳ ゴシック" w:hint="eastAsia"/>
                                <w:sz w:val="22"/>
                                <w:szCs w:val="22"/>
                              </w:rPr>
                              <w:t>として</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営業力強化</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ＣＳ強化等のコンサルや指導に従事。当社派遣講師としても活躍中。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0;margin-top:1.8pt;width:473.25pt;height:18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22403">
                        <w:rPr>
                          <w:rFonts w:ascii="ＭＳ ゴシック" w:eastAsia="ＭＳ ゴシック" w:hAnsi="ＭＳ ゴシック" w:hint="eastAsia"/>
                          <w:sz w:val="22"/>
                          <w:szCs w:val="22"/>
                        </w:rPr>
                        <w:t>平成３年　㈱ビジネスコンサルタント</w:t>
                      </w:r>
                      <w:r w:rsidR="00CC3BA7">
                        <w:rPr>
                          <w:rFonts w:ascii="ＭＳ ゴシック" w:eastAsia="ＭＳ ゴシック" w:hAnsi="ＭＳ ゴシック" w:hint="eastAsia"/>
                          <w:sz w:val="22"/>
                          <w:szCs w:val="22"/>
                        </w:rPr>
                        <w:t>入社。</w:t>
                      </w:r>
                      <w:r w:rsidR="00F871EA">
                        <w:rPr>
                          <w:rFonts w:ascii="ＭＳ ゴシック" w:eastAsia="ＭＳ ゴシック" w:hAnsi="ＭＳ ゴシック" w:hint="eastAsia"/>
                          <w:sz w:val="22"/>
                          <w:szCs w:val="22"/>
                        </w:rPr>
                        <w:t>マスター</w:t>
                      </w:r>
                      <w:r w:rsidR="00F871EA">
                        <w:rPr>
                          <w:rFonts w:ascii="ＭＳ ゴシック" w:eastAsia="ＭＳ ゴシック" w:hAnsi="ＭＳ ゴシック"/>
                          <w:sz w:val="22"/>
                          <w:szCs w:val="22"/>
                        </w:rPr>
                        <w:t>マネジメント</w:t>
                      </w:r>
                      <w:r w:rsidR="00F871EA">
                        <w:rPr>
                          <w:rFonts w:ascii="ＭＳ ゴシック" w:eastAsia="ＭＳ ゴシック" w:hAnsi="ＭＳ ゴシック" w:hint="eastAsia"/>
                          <w:sz w:val="22"/>
                          <w:szCs w:val="22"/>
                        </w:rPr>
                        <w:t>コンサルタントとして</w:t>
                      </w:r>
                      <w:bookmarkStart w:id="1" w:name="_GoBack"/>
                      <w:bookmarkEnd w:id="1"/>
                      <w:r w:rsidR="006A7181">
                        <w:rPr>
                          <w:rFonts w:ascii="ＭＳ ゴシック" w:eastAsia="ＭＳ ゴシック" w:hAnsi="ＭＳ ゴシック" w:hint="eastAsia"/>
                          <w:sz w:val="22"/>
                          <w:szCs w:val="22"/>
                        </w:rPr>
                        <w:t>、</w:t>
                      </w:r>
                      <w:r w:rsidR="00CC3BA7">
                        <w:rPr>
                          <w:rFonts w:ascii="ＭＳ ゴシック" w:eastAsia="ＭＳ ゴシック" w:hAnsi="ＭＳ ゴシック" w:hint="eastAsia"/>
                          <w:sz w:val="22"/>
                          <w:szCs w:val="22"/>
                        </w:rPr>
                        <w:t>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w:t>
                      </w:r>
                      <w:r w:rsidR="006A718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全国ＪＡ</w:t>
                      </w:r>
                      <w:r w:rsidR="006A7181">
                        <w:rPr>
                          <w:rFonts w:ascii="ＭＳ ゴシック" w:eastAsia="ＭＳ ゴシック" w:hAnsi="ＭＳ ゴシック" w:hint="eastAsia"/>
                          <w:sz w:val="22"/>
                          <w:szCs w:val="22"/>
                        </w:rPr>
                        <w:t>、</w:t>
                      </w:r>
                      <w:r w:rsidR="00F408EE">
                        <w:rPr>
                          <w:rFonts w:ascii="ＭＳ ゴシック" w:eastAsia="ＭＳ ゴシック" w:hAnsi="ＭＳ ゴシック" w:hint="eastAsia"/>
                          <w:sz w:val="22"/>
                          <w:szCs w:val="22"/>
                        </w:rPr>
                        <w:t>連合会の指導等に活躍中。</w:t>
                      </w:r>
                    </w:p>
                    <w:p w:rsidR="00F408EE" w:rsidRPr="000A4EE7" w:rsidRDefault="00F408EE"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渡辺　孝二郎　（わたなべ　こうじろう）</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C22403">
                        <w:rPr>
                          <w:rFonts w:ascii="ＭＳ ゴシック" w:eastAsia="ＭＳ ゴシック" w:hAnsi="ＭＳ ゴシック" w:hint="eastAsia"/>
                          <w:sz w:val="22"/>
                          <w:szCs w:val="22"/>
                        </w:rPr>
                        <w:t xml:space="preserve">　平成６年　㈱ビジネスコンサルタント</w:t>
                      </w:r>
                      <w:r>
                        <w:rPr>
                          <w:rFonts w:ascii="ＭＳ ゴシック" w:eastAsia="ＭＳ ゴシック" w:hAnsi="ＭＳ ゴシック" w:hint="eastAsia"/>
                          <w:sz w:val="22"/>
                          <w:szCs w:val="22"/>
                        </w:rPr>
                        <w:t>入社</w:t>
                      </w:r>
                      <w:r w:rsidR="000A013B">
                        <w:rPr>
                          <w:rFonts w:ascii="ＭＳ ゴシック" w:eastAsia="ＭＳ ゴシック" w:hAnsi="ＭＳ ゴシック" w:hint="eastAsia"/>
                          <w:sz w:val="22"/>
                          <w:szCs w:val="22"/>
                        </w:rPr>
                        <w:t>。</w:t>
                      </w:r>
                      <w:r w:rsidR="006A7181">
                        <w:rPr>
                          <w:rFonts w:ascii="ＭＳ ゴシック" w:eastAsia="ＭＳ ゴシック" w:hAnsi="ＭＳ ゴシック" w:hint="eastAsia"/>
                          <w:sz w:val="22"/>
                          <w:szCs w:val="22"/>
                        </w:rPr>
                        <w:t>マスター</w:t>
                      </w:r>
                      <w:r w:rsidR="006A7181">
                        <w:rPr>
                          <w:rFonts w:ascii="ＭＳ ゴシック" w:eastAsia="ＭＳ ゴシック" w:hAnsi="ＭＳ ゴシック"/>
                          <w:sz w:val="22"/>
                          <w:szCs w:val="22"/>
                        </w:rPr>
                        <w:t>マネジメントコンサルタント</w:t>
                      </w:r>
                      <w:r w:rsidR="000A013B">
                        <w:rPr>
                          <w:rFonts w:ascii="ＭＳ ゴシック" w:eastAsia="ＭＳ ゴシック" w:hAnsi="ＭＳ ゴシック" w:hint="eastAsia"/>
                          <w:sz w:val="22"/>
                          <w:szCs w:val="22"/>
                        </w:rPr>
                        <w:t>として</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営業力強化</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ＣＳ強化等のコンサルや指導に従事。当社派遣講師としても活躍中。</w:t>
                      </w: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41880" w:rsidRDefault="00041880" w:rsidP="00B30E1E">
      <w:pPr>
        <w:rPr>
          <w:rFonts w:ascii="ＭＳ ゴシック" w:eastAsia="ＭＳ ゴシック" w:hAnsi="ＭＳ ゴシック"/>
          <w:sz w:val="24"/>
          <w:szCs w:val="24"/>
        </w:rPr>
      </w:pPr>
    </w:p>
    <w:p w:rsidR="00F408EE" w:rsidRDefault="00F408EE"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257"/>
        <w:gridCol w:w="2205"/>
        <w:gridCol w:w="2048"/>
        <w:gridCol w:w="2450"/>
      </w:tblGrid>
      <w:tr w:rsidR="001E4142" w:rsidTr="00B12580">
        <w:trPr>
          <w:trHeight w:val="70"/>
        </w:trPr>
        <w:tc>
          <w:tcPr>
            <w:tcW w:w="436" w:type="dxa"/>
            <w:tcBorders>
              <w:bottom w:val="nil"/>
            </w:tcBorders>
            <w:vAlign w:val="center"/>
          </w:tcPr>
          <w:p w:rsidR="001E4142" w:rsidRPr="00AD235B" w:rsidRDefault="001E4142" w:rsidP="003D2FBA">
            <w:pPr>
              <w:jc w:val="right"/>
              <w:rPr>
                <w:rFonts w:ascii="ＭＳ ゴシック" w:eastAsia="ＭＳ ゴシック" w:hAnsi="ＭＳ ゴシック"/>
                <w:szCs w:val="21"/>
              </w:rPr>
            </w:pPr>
          </w:p>
        </w:tc>
        <w:tc>
          <w:tcPr>
            <w:tcW w:w="4462" w:type="dxa"/>
            <w:gridSpan w:val="2"/>
            <w:tcBorders>
              <w:bottom w:val="single" w:sz="4" w:space="0" w:color="auto"/>
              <w:right w:val="doub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＜第１回＞　前期</w:t>
            </w:r>
          </w:p>
        </w:tc>
        <w:tc>
          <w:tcPr>
            <w:tcW w:w="4498" w:type="dxa"/>
            <w:gridSpan w:val="2"/>
            <w:tcBorders>
              <w:left w:val="double" w:sz="4" w:space="0" w:color="auto"/>
              <w:bottom w:val="sing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＜第２回＞　後期</w:t>
            </w:r>
          </w:p>
        </w:tc>
      </w:tr>
      <w:tr w:rsidR="001E4142" w:rsidTr="00B12580">
        <w:trPr>
          <w:trHeight w:val="70"/>
        </w:trPr>
        <w:tc>
          <w:tcPr>
            <w:tcW w:w="436" w:type="dxa"/>
            <w:tcBorders>
              <w:top w:val="nil"/>
              <w:bottom w:val="single" w:sz="4" w:space="0" w:color="auto"/>
            </w:tcBorders>
            <w:vAlign w:val="center"/>
          </w:tcPr>
          <w:p w:rsidR="001E4142" w:rsidRDefault="001E4142" w:rsidP="003D2FBA">
            <w:pPr>
              <w:jc w:val="right"/>
              <w:rPr>
                <w:rFonts w:ascii="ＭＳ ゴシック" w:eastAsia="ＭＳ ゴシック" w:hAnsi="ＭＳ ゴシック"/>
                <w:szCs w:val="21"/>
              </w:rPr>
            </w:pPr>
          </w:p>
        </w:tc>
        <w:tc>
          <w:tcPr>
            <w:tcW w:w="2257"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5" w:type="dxa"/>
            <w:tcBorders>
              <w:top w:val="single" w:sz="4" w:space="0" w:color="auto"/>
              <w:bottom w:val="single"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048" w:type="dxa"/>
            <w:tcBorders>
              <w:top w:val="single" w:sz="4" w:space="0" w:color="auto"/>
              <w:left w:val="doub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450"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r>
      <w:tr w:rsidR="001E4142" w:rsidTr="00B12580">
        <w:trPr>
          <w:trHeight w:val="70"/>
        </w:trPr>
        <w:tc>
          <w:tcPr>
            <w:tcW w:w="4898" w:type="dxa"/>
            <w:gridSpan w:val="3"/>
            <w:tcBorders>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498" w:type="dxa"/>
            <w:gridSpan w:val="2"/>
            <w:tcBorders>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EF5660" w:rsidTr="00DF0898">
        <w:trPr>
          <w:trHeight w:val="142"/>
        </w:trPr>
        <w:tc>
          <w:tcPr>
            <w:tcW w:w="436" w:type="dxa"/>
            <w:vMerge w:val="restart"/>
            <w:tcBorders>
              <w:top w:val="single" w:sz="4" w:space="0" w:color="auto"/>
            </w:tcBorders>
          </w:tcPr>
          <w:p w:rsidR="00EF5660"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EF5660" w:rsidRDefault="00EF5660" w:rsidP="00BF3A00">
            <w:pPr>
              <w:jc w:val="right"/>
              <w:rPr>
                <w:rFonts w:ascii="ＭＳ ゴシック" w:eastAsia="ＭＳ ゴシック" w:hAnsi="ＭＳ ゴシック"/>
                <w:szCs w:val="21"/>
              </w:rPr>
            </w:pPr>
          </w:p>
          <w:p w:rsidR="00BF3A00" w:rsidRDefault="00BF3A00" w:rsidP="00BF3A00">
            <w:pPr>
              <w:jc w:val="right"/>
              <w:rPr>
                <w:rFonts w:ascii="ＭＳ ゴシック" w:eastAsia="ＭＳ ゴシック" w:hAnsi="ＭＳ ゴシック"/>
                <w:szCs w:val="21"/>
              </w:rPr>
            </w:pPr>
          </w:p>
          <w:p w:rsidR="00EF5660" w:rsidRPr="00CB3E62"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F5660" w:rsidRPr="00CB3E62"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2257" w:type="dxa"/>
            <w:vMerge w:val="restart"/>
            <w:tcBorders>
              <w:top w:val="single" w:sz="4" w:space="0" w:color="auto"/>
              <w:bottom w:val="dotted" w:sz="4" w:space="0" w:color="auto"/>
            </w:tcBorders>
            <w:shd w:val="clear" w:color="auto" w:fill="D9D9D9"/>
          </w:tcPr>
          <w:p w:rsidR="00EF5660" w:rsidRPr="00CB3E62" w:rsidRDefault="00EF5660" w:rsidP="00B12580">
            <w:pPr>
              <w:widowControl/>
              <w:jc w:val="left"/>
              <w:rPr>
                <w:rFonts w:ascii="ＭＳ ゴシック" w:eastAsia="ＭＳ ゴシック" w:hAnsi="ＭＳ ゴシック"/>
                <w:szCs w:val="21"/>
              </w:rPr>
            </w:pPr>
          </w:p>
        </w:tc>
        <w:tc>
          <w:tcPr>
            <w:tcW w:w="2205" w:type="dxa"/>
            <w:vMerge w:val="restart"/>
            <w:tcBorders>
              <w:top w:val="single" w:sz="4" w:space="0" w:color="auto"/>
              <w:bottom w:val="dotted" w:sz="4" w:space="0" w:color="auto"/>
              <w:right w:val="double" w:sz="4" w:space="0" w:color="auto"/>
            </w:tcBorders>
            <w:shd w:val="clear" w:color="auto" w:fill="D9D9D9"/>
          </w:tcPr>
          <w:p w:rsidR="00EF5660" w:rsidRDefault="00EF5660" w:rsidP="003D2FBA">
            <w:pPr>
              <w:rPr>
                <w:rFonts w:ascii="ＭＳ ゴシック" w:eastAsia="ＭＳ ゴシック" w:hAnsi="ＭＳ ゴシック"/>
                <w:szCs w:val="21"/>
              </w:rPr>
            </w:pPr>
          </w:p>
          <w:p w:rsidR="00EF5660" w:rsidRPr="00CB3E62" w:rsidRDefault="00EF5660" w:rsidP="003D2FBA">
            <w:pPr>
              <w:rPr>
                <w:rFonts w:ascii="ＭＳ ゴシック" w:eastAsia="ＭＳ ゴシック" w:hAnsi="ＭＳ ゴシック"/>
                <w:szCs w:val="21"/>
              </w:rPr>
            </w:pPr>
          </w:p>
        </w:tc>
        <w:tc>
          <w:tcPr>
            <w:tcW w:w="2048" w:type="dxa"/>
            <w:tcBorders>
              <w:top w:val="single" w:sz="4" w:space="0" w:color="auto"/>
              <w:left w:val="double" w:sz="4" w:space="0" w:color="auto"/>
              <w:bottom w:val="dotted" w:sz="4" w:space="0" w:color="auto"/>
            </w:tcBorders>
          </w:tcPr>
          <w:p w:rsidR="00EF5660" w:rsidRPr="00CB3E62" w:rsidRDefault="00EF5660" w:rsidP="00B1258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450" w:type="dxa"/>
            <w:tcBorders>
              <w:top w:val="single" w:sz="4" w:space="0" w:color="auto"/>
              <w:bottom w:val="dotted" w:sz="4" w:space="0" w:color="auto"/>
            </w:tcBorders>
          </w:tcPr>
          <w:p w:rsidR="00EF5660" w:rsidRPr="00046C07" w:rsidRDefault="00EF5660" w:rsidP="003D2FBA">
            <w:pPr>
              <w:widowControl/>
              <w:jc w:val="left"/>
              <w:rPr>
                <w:rFonts w:ascii="ＭＳ ゴシック" w:eastAsia="ＭＳ ゴシック" w:hAnsi="ＭＳ ゴシック"/>
                <w:szCs w:val="21"/>
              </w:rPr>
            </w:pPr>
          </w:p>
        </w:tc>
      </w:tr>
      <w:tr w:rsidR="00EF5660" w:rsidTr="00BC2C51">
        <w:trPr>
          <w:trHeight w:val="695"/>
        </w:trPr>
        <w:tc>
          <w:tcPr>
            <w:tcW w:w="436" w:type="dxa"/>
            <w:vMerge/>
          </w:tcPr>
          <w:p w:rsidR="00EF5660" w:rsidRPr="00CB3E62" w:rsidRDefault="00EF5660" w:rsidP="00325507">
            <w:pPr>
              <w:jc w:val="right"/>
              <w:rPr>
                <w:rFonts w:ascii="ＭＳ ゴシック" w:eastAsia="ＭＳ ゴシック" w:hAnsi="ＭＳ ゴシック"/>
                <w:szCs w:val="21"/>
              </w:rPr>
            </w:pPr>
          </w:p>
        </w:tc>
        <w:tc>
          <w:tcPr>
            <w:tcW w:w="2257" w:type="dxa"/>
            <w:vMerge/>
            <w:tcBorders>
              <w:top w:val="dotted" w:sz="4" w:space="0" w:color="auto"/>
              <w:bottom w:val="dotted" w:sz="4" w:space="0" w:color="auto"/>
            </w:tcBorders>
            <w:shd w:val="clear" w:color="auto" w:fill="D9D9D9"/>
          </w:tcPr>
          <w:p w:rsidR="00EF5660" w:rsidRDefault="00EF5660" w:rsidP="003D2FBA">
            <w:pPr>
              <w:widowControl/>
              <w:jc w:val="left"/>
              <w:rPr>
                <w:rFonts w:ascii="ＭＳ ゴシック" w:eastAsia="ＭＳ ゴシック" w:hAnsi="ＭＳ ゴシック"/>
                <w:szCs w:val="21"/>
              </w:rPr>
            </w:pPr>
          </w:p>
        </w:tc>
        <w:tc>
          <w:tcPr>
            <w:tcW w:w="2205" w:type="dxa"/>
            <w:vMerge/>
            <w:tcBorders>
              <w:top w:val="dotted" w:sz="4" w:space="0" w:color="auto"/>
              <w:bottom w:val="dotted" w:sz="4" w:space="0" w:color="auto"/>
              <w:right w:val="double" w:sz="4" w:space="0" w:color="auto"/>
            </w:tcBorders>
            <w:shd w:val="clear" w:color="auto" w:fill="D9D9D9"/>
          </w:tcPr>
          <w:p w:rsidR="00EF5660" w:rsidRDefault="00EF5660"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otted" w:sz="4" w:space="0" w:color="auto"/>
            </w:tcBorders>
          </w:tcPr>
          <w:p w:rsidR="00EF5660" w:rsidRDefault="00EF5660" w:rsidP="00B12580">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EF5660" w:rsidRDefault="00EF5660" w:rsidP="00BC2C51">
            <w:pPr>
              <w:rPr>
                <w:rFonts w:ascii="ＭＳ ゴシック" w:eastAsia="ＭＳ ゴシック" w:hAnsi="ＭＳ ゴシック"/>
                <w:szCs w:val="21"/>
              </w:rPr>
            </w:pPr>
            <w:r>
              <w:rPr>
                <w:rFonts w:ascii="ＭＳ ゴシック" w:eastAsia="ＭＳ ゴシック" w:hAnsi="ＭＳ ゴシック" w:hint="eastAsia"/>
                <w:szCs w:val="21"/>
              </w:rPr>
              <w:t>実践活動の振返りと</w:t>
            </w:r>
            <w:r w:rsidR="00BC2C51">
              <w:rPr>
                <w:rFonts w:ascii="ＭＳ ゴシック" w:eastAsia="ＭＳ ゴシック" w:hAnsi="ＭＳ ゴシック" w:hint="eastAsia"/>
                <w:szCs w:val="21"/>
              </w:rPr>
              <w:t>対応策の検討</w:t>
            </w:r>
          </w:p>
        </w:tc>
        <w:tc>
          <w:tcPr>
            <w:tcW w:w="2450" w:type="dxa"/>
            <w:tcBorders>
              <w:top w:val="dotted" w:sz="4" w:space="0" w:color="auto"/>
              <w:bottom w:val="dotted" w:sz="4" w:space="0" w:color="auto"/>
            </w:tcBorders>
          </w:tcPr>
          <w:p w:rsidR="00EF5660" w:rsidRDefault="00EF5660" w:rsidP="003D2FBA">
            <w:pPr>
              <w:jc w:val="left"/>
              <w:rPr>
                <w:rFonts w:ascii="ＭＳ ゴシック" w:eastAsia="ＭＳ ゴシック" w:hAnsi="ＭＳ ゴシック"/>
                <w:szCs w:val="21"/>
              </w:rPr>
            </w:pP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EF5660" w:rsidTr="00DF0898">
        <w:trPr>
          <w:trHeight w:val="428"/>
        </w:trPr>
        <w:tc>
          <w:tcPr>
            <w:tcW w:w="436" w:type="dxa"/>
            <w:vMerge/>
          </w:tcPr>
          <w:p w:rsidR="00EF5660" w:rsidRPr="00CB3E62" w:rsidRDefault="00EF5660" w:rsidP="00325507">
            <w:pPr>
              <w:jc w:val="right"/>
              <w:rPr>
                <w:rFonts w:ascii="ＭＳ ゴシック" w:eastAsia="ＭＳ ゴシック" w:hAnsi="ＭＳ ゴシック"/>
                <w:szCs w:val="21"/>
              </w:rPr>
            </w:pPr>
          </w:p>
        </w:tc>
        <w:tc>
          <w:tcPr>
            <w:tcW w:w="2257" w:type="dxa"/>
            <w:tcBorders>
              <w:top w:val="dotted" w:sz="4" w:space="0" w:color="auto"/>
              <w:bottom w:val="nil"/>
            </w:tcBorders>
          </w:tcPr>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現状の推進状況</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金融推進のポイント</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推進の訴求点分析</w:t>
            </w:r>
          </w:p>
        </w:tc>
        <w:tc>
          <w:tcPr>
            <w:tcW w:w="2205" w:type="dxa"/>
            <w:tcBorders>
              <w:top w:val="dotted" w:sz="4" w:space="0" w:color="auto"/>
              <w:bottom w:val="nil"/>
              <w:right w:val="double" w:sz="4" w:space="0" w:color="auto"/>
            </w:tcBorders>
          </w:tcPr>
          <w:p w:rsidR="00EF5660" w:rsidRDefault="00EF5660" w:rsidP="003D2FBA">
            <w:pPr>
              <w:rPr>
                <w:rFonts w:ascii="ＭＳ ゴシック" w:eastAsia="ＭＳ ゴシック" w:hAnsi="ＭＳ ゴシック"/>
                <w:szCs w:val="21"/>
              </w:rPr>
            </w:pPr>
          </w:p>
          <w:p w:rsidR="00EF5660" w:rsidRDefault="00822F4C" w:rsidP="003D2FBA">
            <w:pPr>
              <w:rPr>
                <w:rFonts w:ascii="ＭＳ ゴシック" w:eastAsia="ＭＳ ゴシック" w:hAnsi="ＭＳ ゴシック"/>
                <w:szCs w:val="21"/>
              </w:rPr>
            </w:pPr>
            <w:r>
              <w:rPr>
                <w:rFonts w:ascii="ＭＳ ゴシック" w:eastAsia="ＭＳ ゴシック" w:hAnsi="ＭＳ ゴシック" w:hint="eastAsia"/>
                <w:szCs w:val="21"/>
              </w:rPr>
              <w:t>自己紹介</w:t>
            </w:r>
            <w:r w:rsidR="00C77DCC">
              <w:rPr>
                <w:rFonts w:ascii="ＭＳ ゴシック" w:eastAsia="ＭＳ ゴシック" w:hAnsi="ＭＳ ゴシック" w:hint="eastAsia"/>
                <w:szCs w:val="21"/>
              </w:rPr>
              <w:t>、</w:t>
            </w:r>
            <w:r>
              <w:rPr>
                <w:rFonts w:ascii="ＭＳ ゴシック" w:eastAsia="ＭＳ ゴシック" w:hAnsi="ＭＳ ゴシック" w:hint="eastAsia"/>
                <w:szCs w:val="21"/>
              </w:rPr>
              <w:t>現状点検</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2048" w:type="dxa"/>
            <w:tcBorders>
              <w:top w:val="dotted" w:sz="4" w:space="0" w:color="auto"/>
              <w:left w:val="double" w:sz="4" w:space="0" w:color="auto"/>
              <w:bottom w:val="nil"/>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問題解決セールス</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リアルケースによる提案指導実習等</w:t>
            </w: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提案シナリオ作成</w:t>
            </w:r>
          </w:p>
        </w:tc>
        <w:tc>
          <w:tcPr>
            <w:tcW w:w="2450" w:type="dxa"/>
            <w:tcBorders>
              <w:top w:val="dotted" w:sz="4" w:space="0" w:color="auto"/>
              <w:bottom w:val="nil"/>
            </w:tcBorders>
          </w:tcPr>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（講義・実習）</w:t>
            </w:r>
          </w:p>
          <w:p w:rsidR="00EF5660" w:rsidRDefault="00EF5660" w:rsidP="003D2FBA">
            <w:pPr>
              <w:jc w:val="left"/>
              <w:rPr>
                <w:rFonts w:ascii="ＭＳ ゴシック" w:eastAsia="ＭＳ ゴシック" w:hAnsi="ＭＳ ゴシック"/>
                <w:szCs w:val="21"/>
              </w:rPr>
            </w:pP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EF5660" w:rsidTr="00BC2C51">
        <w:trPr>
          <w:trHeight w:val="70"/>
        </w:trPr>
        <w:tc>
          <w:tcPr>
            <w:tcW w:w="436" w:type="dxa"/>
            <w:vMerge/>
            <w:tcBorders>
              <w:bottom w:val="nil"/>
            </w:tcBorders>
          </w:tcPr>
          <w:p w:rsidR="00EF5660" w:rsidRPr="00CB3E62" w:rsidRDefault="00EF5660" w:rsidP="00325507">
            <w:pPr>
              <w:jc w:val="right"/>
              <w:rPr>
                <w:rFonts w:ascii="ＭＳ ゴシック" w:eastAsia="ＭＳ ゴシック" w:hAnsi="ＭＳ ゴシック"/>
                <w:szCs w:val="21"/>
              </w:rPr>
            </w:pPr>
          </w:p>
        </w:tc>
        <w:tc>
          <w:tcPr>
            <w:tcW w:w="2257" w:type="dxa"/>
            <w:tcBorders>
              <w:top w:val="nil"/>
              <w:bottom w:val="dotted" w:sz="4" w:space="0" w:color="auto"/>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205" w:type="dxa"/>
            <w:tcBorders>
              <w:top w:val="nil"/>
              <w:bottom w:val="dotted" w:sz="4" w:space="0" w:color="auto"/>
              <w:right w:val="double" w:sz="4" w:space="0" w:color="auto"/>
            </w:tcBorders>
          </w:tcPr>
          <w:p w:rsidR="00EF5660" w:rsidRDefault="00EF5660" w:rsidP="003D2FBA">
            <w:pPr>
              <w:rPr>
                <w:rFonts w:ascii="ＭＳ ゴシック" w:eastAsia="ＭＳ ゴシック" w:hAnsi="ＭＳ ゴシック"/>
                <w:szCs w:val="21"/>
              </w:rPr>
            </w:pPr>
          </w:p>
        </w:tc>
        <w:tc>
          <w:tcPr>
            <w:tcW w:w="2048" w:type="dxa"/>
            <w:tcBorders>
              <w:top w:val="nil"/>
              <w:left w:val="double" w:sz="4" w:space="0" w:color="auto"/>
              <w:bottom w:val="dotted" w:sz="4" w:space="0" w:color="auto"/>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450" w:type="dxa"/>
            <w:tcBorders>
              <w:top w:val="nil"/>
              <w:bottom w:val="dotted" w:sz="4" w:space="0" w:color="auto"/>
            </w:tcBorders>
          </w:tcPr>
          <w:p w:rsidR="00EF5660" w:rsidRDefault="00EF5660" w:rsidP="003D2FBA">
            <w:pPr>
              <w:jc w:val="left"/>
              <w:rPr>
                <w:rFonts w:ascii="ＭＳ ゴシック" w:eastAsia="ＭＳ ゴシック" w:hAnsi="ＭＳ ゴシック"/>
                <w:szCs w:val="21"/>
              </w:rPr>
            </w:pPr>
          </w:p>
        </w:tc>
      </w:tr>
      <w:tr w:rsidR="001E4142" w:rsidTr="00BC2C51">
        <w:trPr>
          <w:trHeight w:val="70"/>
        </w:trPr>
        <w:tc>
          <w:tcPr>
            <w:tcW w:w="436" w:type="dxa"/>
            <w:tcBorders>
              <w:top w:val="nil"/>
              <w:bottom w:val="nil"/>
            </w:tcBorders>
          </w:tcPr>
          <w:p w:rsidR="001E4142" w:rsidRPr="00CB3E62" w:rsidRDefault="00941C9E" w:rsidP="00325507">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257" w:type="dxa"/>
            <w:tcBorders>
              <w:top w:val="dotted" w:sz="4" w:space="0" w:color="auto"/>
              <w:bottom w:val="nil"/>
            </w:tcBorders>
          </w:tcPr>
          <w:p w:rsidR="001E4142" w:rsidRDefault="001E4142" w:rsidP="003D2FBA">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2205" w:type="dxa"/>
            <w:tcBorders>
              <w:top w:val="dotted" w:sz="4" w:space="0" w:color="auto"/>
              <w:bottom w:val="nil"/>
              <w:right w:val="double" w:sz="4" w:space="0" w:color="auto"/>
            </w:tcBorders>
          </w:tcPr>
          <w:p w:rsidR="001E4142" w:rsidRDefault="001E4142" w:rsidP="003D2FBA">
            <w:pPr>
              <w:rPr>
                <w:rFonts w:ascii="ＭＳ ゴシック" w:eastAsia="ＭＳ ゴシック" w:hAnsi="ＭＳ ゴシック"/>
                <w:szCs w:val="21"/>
              </w:rPr>
            </w:pPr>
            <w:r>
              <w:rPr>
                <w:rFonts w:ascii="ＭＳ ゴシック" w:eastAsia="ＭＳ ゴシック" w:hAnsi="ＭＳ ゴシック" w:hint="eastAsia"/>
                <w:szCs w:val="21"/>
              </w:rPr>
              <w:t>４Ｆ ﾀﾞｲﾆﾝｸﾞﾙｰﾑ</w:t>
            </w:r>
          </w:p>
        </w:tc>
        <w:tc>
          <w:tcPr>
            <w:tcW w:w="2048" w:type="dxa"/>
            <w:tcBorders>
              <w:top w:val="dotted" w:sz="4" w:space="0" w:color="auto"/>
              <w:left w:val="double" w:sz="4" w:space="0" w:color="auto"/>
              <w:bottom w:val="nil"/>
            </w:tcBorders>
          </w:tcPr>
          <w:p w:rsidR="001E4142" w:rsidRDefault="001E4142" w:rsidP="003D2FBA">
            <w:pPr>
              <w:rPr>
                <w:rFonts w:ascii="ＭＳ ゴシック" w:eastAsia="ＭＳ ゴシック" w:hAnsi="ＭＳ ゴシック"/>
                <w:szCs w:val="21"/>
              </w:rPr>
            </w:pPr>
          </w:p>
        </w:tc>
        <w:tc>
          <w:tcPr>
            <w:tcW w:w="2450" w:type="dxa"/>
            <w:tcBorders>
              <w:top w:val="dotted" w:sz="4" w:space="0" w:color="auto"/>
              <w:bottom w:val="nil"/>
            </w:tcBorders>
          </w:tcPr>
          <w:p w:rsidR="001E4142" w:rsidRDefault="001E4142" w:rsidP="003D2FBA">
            <w:pPr>
              <w:jc w:val="left"/>
              <w:rPr>
                <w:rFonts w:ascii="ＭＳ ゴシック" w:eastAsia="ＭＳ ゴシック" w:hAnsi="ＭＳ ゴシック"/>
                <w:szCs w:val="21"/>
              </w:rPr>
            </w:pPr>
          </w:p>
        </w:tc>
      </w:tr>
      <w:tr w:rsidR="001E4142" w:rsidTr="00BC2C51">
        <w:trPr>
          <w:trHeight w:val="70"/>
        </w:trPr>
        <w:tc>
          <w:tcPr>
            <w:tcW w:w="4898" w:type="dxa"/>
            <w:gridSpan w:val="3"/>
            <w:tcBorders>
              <w:top w:val="single" w:sz="4" w:space="0" w:color="auto"/>
              <w:bottom w:val="single" w:sz="4" w:space="0" w:color="auto"/>
              <w:right w:val="double" w:sz="4" w:space="0" w:color="auto"/>
            </w:tcBorders>
          </w:tcPr>
          <w:p w:rsidR="001E4142" w:rsidRDefault="001E4142"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tcPr>
          <w:p w:rsidR="001E4142" w:rsidRDefault="001E4142"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BF3A00" w:rsidTr="00BC2C51">
        <w:trPr>
          <w:trHeight w:val="763"/>
        </w:trPr>
        <w:tc>
          <w:tcPr>
            <w:tcW w:w="436" w:type="dxa"/>
            <w:vMerge w:val="restart"/>
            <w:tcBorders>
              <w:top w:val="single" w:sz="4" w:space="0" w:color="auto"/>
            </w:tcBorders>
            <w:vAlign w:val="center"/>
          </w:tcPr>
          <w:p w:rsidR="00BF3A00" w:rsidRPr="00CB3E62" w:rsidRDefault="00BF3A00" w:rsidP="003D2FBA">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BF3A00"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BF3A00"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257" w:type="dxa"/>
            <w:tcBorders>
              <w:top w:val="single" w:sz="4" w:space="0" w:color="auto"/>
              <w:bottom w:val="dotted" w:sz="4" w:space="0" w:color="auto"/>
            </w:tcBorders>
          </w:tcPr>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推進活動の</w:t>
            </w:r>
            <w:r w:rsidR="00BC2C51">
              <w:rPr>
                <w:rFonts w:ascii="ＭＳ ゴシック" w:eastAsia="ＭＳ ゴシック" w:hAnsi="ＭＳ ゴシック" w:hint="eastAsia"/>
                <w:szCs w:val="21"/>
              </w:rPr>
              <w:t>基本サイクルと情報収集</w:t>
            </w:r>
          </w:p>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情報収集項目の検討</w:t>
            </w:r>
          </w:p>
          <w:p w:rsidR="00BF3A00" w:rsidRPr="00CB3E62"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 xml:space="preserve">　　　　　　　　等</w:t>
            </w:r>
          </w:p>
        </w:tc>
        <w:tc>
          <w:tcPr>
            <w:tcW w:w="2205" w:type="dxa"/>
            <w:tcBorders>
              <w:top w:val="single" w:sz="4" w:space="0" w:color="auto"/>
              <w:bottom w:val="dotted" w:sz="4" w:space="0" w:color="auto"/>
              <w:right w:val="double" w:sz="4" w:space="0" w:color="auto"/>
            </w:tcBorders>
          </w:tcPr>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BF3A00" w:rsidRDefault="00BF3A00" w:rsidP="003D2FBA">
            <w:pPr>
              <w:rPr>
                <w:rFonts w:ascii="ＭＳ ゴシック" w:eastAsia="ＭＳ ゴシック" w:hAnsi="ＭＳ ゴシック"/>
                <w:szCs w:val="21"/>
              </w:rPr>
            </w:pPr>
          </w:p>
          <w:p w:rsidR="00BC2C51" w:rsidRDefault="00BC2C51" w:rsidP="00BC2C51">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AF6173" w:rsidRPr="00BC2C51" w:rsidRDefault="00AF6173" w:rsidP="003D2FBA">
            <w:pPr>
              <w:rPr>
                <w:rFonts w:ascii="ＭＳ ゴシック" w:eastAsia="ＭＳ ゴシック" w:hAnsi="ＭＳ ゴシック"/>
                <w:szCs w:val="21"/>
              </w:rPr>
            </w:pPr>
          </w:p>
        </w:tc>
        <w:tc>
          <w:tcPr>
            <w:tcW w:w="2048" w:type="dxa"/>
            <w:tcBorders>
              <w:top w:val="single" w:sz="4" w:space="0" w:color="auto"/>
              <w:left w:val="double" w:sz="4" w:space="0" w:color="auto"/>
              <w:bottom w:val="dotted" w:sz="4" w:space="0" w:color="auto"/>
            </w:tcBorders>
          </w:tcPr>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傾聴力について</w:t>
            </w: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提案シナリオ確認</w:t>
            </w:r>
          </w:p>
          <w:p w:rsidR="00BF3A00" w:rsidRPr="00CB3E62"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提案シナリオに基づく提案</w:t>
            </w:r>
            <w:r w:rsidR="00BC2C51">
              <w:rPr>
                <w:rFonts w:ascii="ＭＳ ゴシック" w:eastAsia="ＭＳ ゴシック" w:hAnsi="ＭＳ ゴシック" w:hint="eastAsia"/>
                <w:szCs w:val="21"/>
              </w:rPr>
              <w:t>実習</w:t>
            </w:r>
          </w:p>
        </w:tc>
        <w:tc>
          <w:tcPr>
            <w:tcW w:w="2450" w:type="dxa"/>
            <w:tcBorders>
              <w:top w:val="single" w:sz="4" w:space="0" w:color="auto"/>
              <w:bottom w:val="dotted" w:sz="4" w:space="0" w:color="auto"/>
            </w:tcBorders>
          </w:tcPr>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（講義）</w:t>
            </w:r>
          </w:p>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（実習）</w:t>
            </w:r>
          </w:p>
          <w:p w:rsidR="00BF3A00" w:rsidRPr="001E2EDA"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（ロールプレイング）</w:t>
            </w:r>
          </w:p>
        </w:tc>
      </w:tr>
      <w:tr w:rsidR="00BF3A00" w:rsidTr="00BC2C51">
        <w:trPr>
          <w:trHeight w:val="779"/>
        </w:trPr>
        <w:tc>
          <w:tcPr>
            <w:tcW w:w="436" w:type="dxa"/>
            <w:vMerge/>
            <w:vAlign w:val="center"/>
          </w:tcPr>
          <w:p w:rsidR="00BF3A00" w:rsidRPr="00CB3E62" w:rsidRDefault="00BF3A00" w:rsidP="003D2FBA">
            <w:pPr>
              <w:jc w:val="right"/>
              <w:rPr>
                <w:rFonts w:ascii="ＭＳ ゴシック" w:eastAsia="ＭＳ ゴシック" w:hAnsi="ＭＳ ゴシック"/>
                <w:szCs w:val="21"/>
              </w:rPr>
            </w:pPr>
          </w:p>
        </w:tc>
        <w:tc>
          <w:tcPr>
            <w:tcW w:w="2257" w:type="dxa"/>
            <w:vMerge w:val="restart"/>
            <w:tcBorders>
              <w:top w:val="dotted" w:sz="4" w:space="0" w:color="auto"/>
            </w:tcBorders>
          </w:tcPr>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反対応酬話法と推進活動</w:t>
            </w:r>
            <w:r w:rsidR="00BF3A00">
              <w:rPr>
                <w:rFonts w:ascii="ＭＳ ゴシック" w:eastAsia="ＭＳ ゴシック" w:hAnsi="ＭＳ ゴシック" w:hint="eastAsia"/>
                <w:szCs w:val="21"/>
              </w:rPr>
              <w:t>のポイント</w:t>
            </w: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準備～提示段階実習</w:t>
            </w: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締結</w:t>
            </w:r>
            <w:r w:rsidR="00BD69D4">
              <w:rPr>
                <w:rFonts w:ascii="ＭＳ ゴシック" w:eastAsia="ＭＳ ゴシック" w:hAnsi="ＭＳ ゴシック" w:hint="eastAsia"/>
                <w:szCs w:val="21"/>
              </w:rPr>
              <w:t>・フォロー</w:t>
            </w:r>
            <w:r>
              <w:rPr>
                <w:rFonts w:ascii="ＭＳ ゴシック" w:eastAsia="ＭＳ ゴシック" w:hAnsi="ＭＳ ゴシック" w:hint="eastAsia"/>
                <w:szCs w:val="21"/>
              </w:rPr>
              <w:t>段階の</w:t>
            </w:r>
            <w:r w:rsidR="00BD69D4">
              <w:rPr>
                <w:rFonts w:ascii="ＭＳ ゴシック" w:eastAsia="ＭＳ ゴシック" w:hAnsi="ＭＳ ゴシック" w:hint="eastAsia"/>
                <w:szCs w:val="21"/>
              </w:rPr>
              <w:t>重要なポイント</w:t>
            </w:r>
          </w:p>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205" w:type="dxa"/>
            <w:vMerge w:val="restart"/>
            <w:tcBorders>
              <w:top w:val="dotted" w:sz="4" w:space="0" w:color="auto"/>
              <w:right w:val="double" w:sz="4" w:space="0" w:color="auto"/>
            </w:tcBorders>
          </w:tcPr>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BF3A00" w:rsidRDefault="00BF3A00" w:rsidP="003D2FBA">
            <w:pPr>
              <w:rPr>
                <w:rFonts w:ascii="ＭＳ ゴシック" w:eastAsia="ＭＳ ゴシック" w:hAnsi="ＭＳ ゴシック"/>
                <w:szCs w:val="21"/>
              </w:rPr>
            </w:pP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（ロールプレイング）</w:t>
            </w:r>
          </w:p>
          <w:p w:rsidR="00BF3A00" w:rsidRDefault="00BF3A00" w:rsidP="003D2FBA">
            <w:pPr>
              <w:rPr>
                <w:rFonts w:ascii="ＭＳ ゴシック" w:eastAsia="ＭＳ ゴシック" w:hAnsi="ＭＳ ゴシック"/>
                <w:szCs w:val="21"/>
              </w:rPr>
            </w:pPr>
          </w:p>
          <w:p w:rsidR="00AF6173" w:rsidRDefault="00AF6173" w:rsidP="003D2FBA">
            <w:pPr>
              <w:rPr>
                <w:rFonts w:ascii="ＭＳ ゴシック" w:eastAsia="ＭＳ ゴシック" w:hAnsi="ＭＳ ゴシック"/>
                <w:szCs w:val="21"/>
              </w:rPr>
            </w:pPr>
          </w:p>
          <w:p w:rsidR="00AF6173" w:rsidRDefault="00AF6173"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otted" w:sz="4" w:space="0" w:color="auto"/>
            </w:tcBorders>
          </w:tcPr>
          <w:p w:rsidR="00BF3A00" w:rsidRDefault="00BC2C51" w:rsidP="003D2FBA">
            <w:pPr>
              <w:rPr>
                <w:rFonts w:ascii="ＭＳ ゴシック" w:eastAsia="ＭＳ ゴシック" w:hAnsi="ＭＳ ゴシック"/>
                <w:szCs w:val="21"/>
              </w:rPr>
            </w:pPr>
            <w:r>
              <w:rPr>
                <w:rFonts w:ascii="ＭＳ ゴシック" w:eastAsia="ＭＳ ゴシック" w:hAnsi="ＭＳ ゴシック" w:hint="eastAsia"/>
                <w:szCs w:val="21"/>
              </w:rPr>
              <w:t>ア</w:t>
            </w:r>
            <w:r w:rsidR="00BF3A00">
              <w:rPr>
                <w:rFonts w:ascii="ＭＳ ゴシック" w:eastAsia="ＭＳ ゴシック" w:hAnsi="ＭＳ ゴシック" w:hint="eastAsia"/>
                <w:szCs w:val="21"/>
              </w:rPr>
              <w:t>クションプランのレベルアップ</w:t>
            </w:r>
          </w:p>
        </w:tc>
        <w:tc>
          <w:tcPr>
            <w:tcW w:w="2450" w:type="dxa"/>
            <w:tcBorders>
              <w:top w:val="dotted" w:sz="4" w:space="0" w:color="auto"/>
              <w:bottom w:val="dotted" w:sz="4" w:space="0" w:color="auto"/>
            </w:tcBorders>
          </w:tcPr>
          <w:p w:rsidR="00BF3A00" w:rsidRDefault="00BD69D4"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C2C51">
              <w:rPr>
                <w:rFonts w:ascii="ＭＳ ゴシック" w:eastAsia="ＭＳ ゴシック" w:hAnsi="ＭＳ ゴシック" w:hint="eastAsia"/>
                <w:szCs w:val="21"/>
              </w:rPr>
              <w:t>グループ討議</w:t>
            </w:r>
            <w:r>
              <w:rPr>
                <w:rFonts w:ascii="ＭＳ ゴシック" w:eastAsia="ＭＳ ゴシック" w:hAnsi="ＭＳ ゴシック" w:hint="eastAsia"/>
                <w:szCs w:val="21"/>
              </w:rPr>
              <w:t>）</w:t>
            </w:r>
          </w:p>
          <w:p w:rsidR="00BD69D4" w:rsidRDefault="00BD69D4"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C2C51">
              <w:rPr>
                <w:rFonts w:ascii="ＭＳ ゴシック" w:eastAsia="ＭＳ ゴシック" w:hAnsi="ＭＳ ゴシック" w:hint="eastAsia"/>
                <w:szCs w:val="21"/>
              </w:rPr>
              <w:t>個別アドバイス</w:t>
            </w:r>
            <w:r>
              <w:rPr>
                <w:rFonts w:ascii="ＭＳ ゴシック" w:eastAsia="ＭＳ ゴシック" w:hAnsi="ＭＳ ゴシック" w:hint="eastAsia"/>
                <w:szCs w:val="21"/>
              </w:rPr>
              <w:t>）</w:t>
            </w:r>
          </w:p>
          <w:p w:rsidR="00BC2C51" w:rsidRDefault="00BC2C51" w:rsidP="003D2FBA">
            <w:pPr>
              <w:widowControl/>
              <w:jc w:val="left"/>
              <w:rPr>
                <w:rFonts w:ascii="ＭＳ ゴシック" w:eastAsia="ＭＳ ゴシック" w:hAnsi="ＭＳ ゴシック"/>
                <w:szCs w:val="21"/>
              </w:rPr>
            </w:pPr>
          </w:p>
          <w:p w:rsidR="00E319F6" w:rsidRDefault="00E319F6"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319F6" w:rsidTr="00E319F6">
        <w:trPr>
          <w:trHeight w:val="256"/>
        </w:trPr>
        <w:tc>
          <w:tcPr>
            <w:tcW w:w="436" w:type="dxa"/>
            <w:vMerge/>
            <w:vAlign w:val="center"/>
          </w:tcPr>
          <w:p w:rsidR="00E319F6" w:rsidRPr="00CB3E62" w:rsidRDefault="00E319F6" w:rsidP="003D2FBA">
            <w:pPr>
              <w:jc w:val="right"/>
              <w:rPr>
                <w:rFonts w:ascii="ＭＳ ゴシック" w:eastAsia="ＭＳ ゴシック" w:hAnsi="ＭＳ ゴシック"/>
                <w:szCs w:val="21"/>
              </w:rPr>
            </w:pPr>
          </w:p>
        </w:tc>
        <w:tc>
          <w:tcPr>
            <w:tcW w:w="2257" w:type="dxa"/>
            <w:vMerge/>
            <w:tcBorders>
              <w:top w:val="dotted" w:sz="4" w:space="0" w:color="auto"/>
            </w:tcBorders>
          </w:tcPr>
          <w:p w:rsidR="00E319F6" w:rsidRDefault="00E319F6" w:rsidP="003D2FBA">
            <w:pPr>
              <w:rPr>
                <w:rFonts w:ascii="ＭＳ ゴシック" w:eastAsia="ＭＳ ゴシック" w:hAnsi="ＭＳ ゴシック"/>
                <w:szCs w:val="21"/>
              </w:rPr>
            </w:pPr>
          </w:p>
        </w:tc>
        <w:tc>
          <w:tcPr>
            <w:tcW w:w="2205" w:type="dxa"/>
            <w:vMerge/>
            <w:tcBorders>
              <w:top w:val="dotted" w:sz="4" w:space="0" w:color="auto"/>
              <w:right w:val="double" w:sz="4" w:space="0" w:color="auto"/>
            </w:tcBorders>
          </w:tcPr>
          <w:p w:rsidR="00E319F6" w:rsidRDefault="00E319F6"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ashSmallGap" w:sz="4" w:space="0" w:color="auto"/>
            </w:tcBorders>
          </w:tcPr>
          <w:p w:rsidR="00E319F6" w:rsidRDefault="00E319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450" w:type="dxa"/>
            <w:tcBorders>
              <w:top w:val="dotted" w:sz="4" w:space="0" w:color="auto"/>
              <w:bottom w:val="dashSmallGap" w:sz="4" w:space="0" w:color="auto"/>
            </w:tcBorders>
          </w:tcPr>
          <w:p w:rsidR="00E319F6" w:rsidRDefault="00E319F6" w:rsidP="003D2FBA">
            <w:pPr>
              <w:jc w:val="left"/>
              <w:rPr>
                <w:rFonts w:ascii="ＭＳ ゴシック" w:eastAsia="ＭＳ ゴシック" w:hAnsi="ＭＳ ゴシック"/>
                <w:szCs w:val="21"/>
              </w:rPr>
            </w:pPr>
          </w:p>
        </w:tc>
      </w:tr>
      <w:tr w:rsidR="00BF3A00" w:rsidTr="00BC2C51">
        <w:trPr>
          <w:trHeight w:val="118"/>
        </w:trPr>
        <w:tc>
          <w:tcPr>
            <w:tcW w:w="436" w:type="dxa"/>
            <w:vMerge/>
            <w:tcBorders>
              <w:bottom w:val="single" w:sz="4" w:space="0" w:color="auto"/>
            </w:tcBorders>
            <w:vAlign w:val="center"/>
          </w:tcPr>
          <w:p w:rsidR="00BF3A00" w:rsidRPr="00CB3E62" w:rsidRDefault="00BF3A00" w:rsidP="003D2FBA">
            <w:pPr>
              <w:jc w:val="right"/>
              <w:rPr>
                <w:rFonts w:ascii="ＭＳ ゴシック" w:eastAsia="ＭＳ ゴシック" w:hAnsi="ＭＳ ゴシック"/>
                <w:szCs w:val="21"/>
              </w:rPr>
            </w:pPr>
          </w:p>
        </w:tc>
        <w:tc>
          <w:tcPr>
            <w:tcW w:w="2257" w:type="dxa"/>
            <w:vMerge/>
            <w:tcBorders>
              <w:bottom w:val="single" w:sz="4" w:space="0" w:color="auto"/>
            </w:tcBorders>
          </w:tcPr>
          <w:p w:rsidR="00BF3A00" w:rsidRDefault="00BF3A00" w:rsidP="003D2FBA">
            <w:pPr>
              <w:rPr>
                <w:rFonts w:ascii="ＭＳ ゴシック" w:eastAsia="ＭＳ ゴシック" w:hAnsi="ＭＳ ゴシック"/>
                <w:szCs w:val="21"/>
              </w:rPr>
            </w:pPr>
          </w:p>
        </w:tc>
        <w:tc>
          <w:tcPr>
            <w:tcW w:w="2205" w:type="dxa"/>
            <w:vMerge/>
            <w:tcBorders>
              <w:bottom w:val="single" w:sz="4" w:space="0" w:color="auto"/>
              <w:right w:val="double" w:sz="4" w:space="0" w:color="auto"/>
            </w:tcBorders>
          </w:tcPr>
          <w:p w:rsidR="00BF3A00" w:rsidRDefault="00BF3A00" w:rsidP="003D2FBA">
            <w:pPr>
              <w:rPr>
                <w:rFonts w:ascii="ＭＳ ゴシック" w:eastAsia="ＭＳ ゴシック" w:hAnsi="ＭＳ ゴシック"/>
                <w:szCs w:val="21"/>
              </w:rPr>
            </w:pPr>
          </w:p>
        </w:tc>
        <w:tc>
          <w:tcPr>
            <w:tcW w:w="2048" w:type="dxa"/>
            <w:tcBorders>
              <w:top w:val="dashSmallGap" w:sz="4" w:space="0" w:color="auto"/>
              <w:left w:val="double" w:sz="4" w:space="0" w:color="auto"/>
              <w:bottom w:val="single" w:sz="4" w:space="0" w:color="auto"/>
            </w:tcBorders>
            <w:shd w:val="clear" w:color="auto" w:fill="D9D9D9"/>
          </w:tcPr>
          <w:p w:rsidR="00BF3A00" w:rsidRDefault="00BF3A00" w:rsidP="00941C9E">
            <w:pPr>
              <w:rPr>
                <w:rFonts w:ascii="ＭＳ ゴシック" w:eastAsia="ＭＳ ゴシック" w:hAnsi="ＭＳ ゴシック"/>
                <w:szCs w:val="21"/>
              </w:rPr>
            </w:pPr>
          </w:p>
        </w:tc>
        <w:tc>
          <w:tcPr>
            <w:tcW w:w="2450" w:type="dxa"/>
            <w:tcBorders>
              <w:top w:val="dashSmallGap" w:sz="4" w:space="0" w:color="auto"/>
              <w:bottom w:val="single" w:sz="4" w:space="0" w:color="auto"/>
            </w:tcBorders>
            <w:shd w:val="clear" w:color="auto" w:fill="D9D9D9"/>
          </w:tcPr>
          <w:p w:rsidR="00BF3A00" w:rsidRDefault="00BF3A00" w:rsidP="003D2FBA">
            <w:pPr>
              <w:widowControl/>
              <w:jc w:val="left"/>
              <w:rPr>
                <w:rFonts w:ascii="ＭＳ ゴシック" w:eastAsia="ＭＳ ゴシック" w:hAnsi="ＭＳ ゴシック"/>
                <w:szCs w:val="21"/>
              </w:rPr>
            </w:pPr>
          </w:p>
        </w:tc>
      </w:tr>
      <w:tr w:rsidR="001E4142" w:rsidTr="00BC2C51">
        <w:trPr>
          <w:trHeight w:val="108"/>
        </w:trPr>
        <w:tc>
          <w:tcPr>
            <w:tcW w:w="4898" w:type="dxa"/>
            <w:gridSpan w:val="3"/>
            <w:tcBorders>
              <w:top w:val="single" w:sz="4" w:space="0" w:color="auto"/>
              <w:bottom w:val="single" w:sz="4" w:space="0" w:color="auto"/>
              <w:right w:val="double" w:sz="4" w:space="0" w:color="auto"/>
            </w:tcBorders>
            <w:vAlign w:val="bottom"/>
          </w:tcPr>
          <w:p w:rsidR="001E4142" w:rsidRPr="001E2EDA" w:rsidRDefault="001E4142" w:rsidP="003D2FBA">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shd w:val="clear" w:color="auto" w:fill="D9D9D9"/>
            <w:vAlign w:val="bottom"/>
          </w:tcPr>
          <w:p w:rsidR="001E4142" w:rsidRPr="001E2EDA" w:rsidRDefault="001E4142" w:rsidP="003D2FBA">
            <w:pPr>
              <w:widowControl/>
              <w:rPr>
                <w:rFonts w:ascii="ＭＳ ゴシック" w:eastAsia="ＭＳ ゴシック" w:hAnsi="ＭＳ ゴシック"/>
                <w:szCs w:val="21"/>
              </w:rPr>
            </w:pPr>
          </w:p>
        </w:tc>
      </w:tr>
      <w:tr w:rsidR="00E319F6" w:rsidTr="00BC2C51">
        <w:trPr>
          <w:trHeight w:val="821"/>
        </w:trPr>
        <w:tc>
          <w:tcPr>
            <w:tcW w:w="436" w:type="dxa"/>
            <w:vMerge w:val="restart"/>
            <w:tcBorders>
              <w:top w:val="single" w:sz="4" w:space="0" w:color="auto"/>
            </w:tcBorders>
          </w:tcPr>
          <w:p w:rsidR="00E319F6"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E319F6" w:rsidRDefault="00E319F6" w:rsidP="003D2FBA">
            <w:pPr>
              <w:jc w:val="right"/>
              <w:rPr>
                <w:rFonts w:ascii="ＭＳ ゴシック" w:eastAsia="ＭＳ ゴシック" w:hAnsi="ＭＳ ゴシック"/>
                <w:szCs w:val="21"/>
              </w:rPr>
            </w:pPr>
          </w:p>
          <w:p w:rsidR="00E319F6" w:rsidRDefault="00E319F6" w:rsidP="003D2FBA">
            <w:pPr>
              <w:jc w:val="right"/>
              <w:rPr>
                <w:rFonts w:ascii="ＭＳ ゴシック" w:eastAsia="ＭＳ ゴシック" w:hAnsi="ＭＳ ゴシック"/>
                <w:szCs w:val="21"/>
              </w:rPr>
            </w:pPr>
          </w:p>
          <w:p w:rsidR="00E319F6" w:rsidRPr="00CB3E62"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319F6"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E319F6" w:rsidRDefault="00E319F6" w:rsidP="003D2FBA">
            <w:pPr>
              <w:jc w:val="right"/>
              <w:rPr>
                <w:rFonts w:ascii="ＭＳ ゴシック" w:eastAsia="ＭＳ ゴシック" w:hAnsi="ＭＳ ゴシック"/>
                <w:szCs w:val="21"/>
              </w:rPr>
            </w:pPr>
          </w:p>
          <w:p w:rsidR="00E319F6" w:rsidRDefault="00E319F6" w:rsidP="003D2FBA">
            <w:pPr>
              <w:jc w:val="right"/>
              <w:rPr>
                <w:rFonts w:ascii="ＭＳ ゴシック" w:eastAsia="ＭＳ ゴシック" w:hAnsi="ＭＳ ゴシック"/>
                <w:szCs w:val="21"/>
              </w:rPr>
            </w:pPr>
          </w:p>
          <w:p w:rsidR="00E319F6" w:rsidRDefault="00E319F6" w:rsidP="003D2FBA">
            <w:pPr>
              <w:jc w:val="right"/>
              <w:rPr>
                <w:rFonts w:ascii="ＭＳ ゴシック" w:eastAsia="ＭＳ ゴシック" w:hAnsi="ＭＳ ゴシック"/>
                <w:szCs w:val="21"/>
              </w:rPr>
            </w:pPr>
          </w:p>
          <w:p w:rsidR="00E319F6" w:rsidRPr="00CB3E62"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257" w:type="dxa"/>
            <w:tcBorders>
              <w:top w:val="single" w:sz="4" w:space="0" w:color="auto"/>
              <w:bottom w:val="dotted" w:sz="4" w:space="0" w:color="auto"/>
            </w:tcBorders>
          </w:tcPr>
          <w:p w:rsidR="00E319F6" w:rsidRPr="002A326F"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締結段階実習</w:t>
            </w:r>
          </w:p>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ＪＡ等での研修実施方策の検討</w:t>
            </w:r>
          </w:p>
          <w:p w:rsidR="00BC2C51" w:rsidRDefault="00BC2C51" w:rsidP="003D2FBA">
            <w:pPr>
              <w:rPr>
                <w:rFonts w:ascii="ＭＳ ゴシック" w:eastAsia="ＭＳ ゴシック" w:hAnsi="ＭＳ ゴシック"/>
                <w:szCs w:val="21"/>
              </w:rPr>
            </w:pPr>
          </w:p>
        </w:tc>
        <w:tc>
          <w:tcPr>
            <w:tcW w:w="2205" w:type="dxa"/>
            <w:tcBorders>
              <w:top w:val="single" w:sz="4" w:space="0" w:color="auto"/>
              <w:bottom w:val="dotted" w:sz="4" w:space="0" w:color="auto"/>
              <w:right w:val="double" w:sz="4" w:space="0" w:color="auto"/>
            </w:tcBorders>
          </w:tcPr>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（ロールプレイング）</w:t>
            </w:r>
          </w:p>
          <w:p w:rsidR="00E319F6" w:rsidRPr="00B12580"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c>
          <w:tcPr>
            <w:tcW w:w="2048" w:type="dxa"/>
            <w:tcBorders>
              <w:top w:val="single" w:sz="4" w:space="0" w:color="auto"/>
              <w:left w:val="double" w:sz="4" w:space="0" w:color="auto"/>
              <w:bottom w:val="dotted" w:sz="4" w:space="0" w:color="auto"/>
            </w:tcBorders>
            <w:shd w:val="clear" w:color="auto" w:fill="D9D9D9"/>
          </w:tcPr>
          <w:p w:rsidR="00E319F6" w:rsidRPr="00CB3E62" w:rsidRDefault="00E319F6" w:rsidP="003D2FBA">
            <w:pPr>
              <w:rPr>
                <w:rFonts w:ascii="ＭＳ ゴシック" w:eastAsia="ＭＳ ゴシック" w:hAnsi="ＭＳ ゴシック"/>
                <w:szCs w:val="21"/>
              </w:rPr>
            </w:pPr>
          </w:p>
        </w:tc>
        <w:tc>
          <w:tcPr>
            <w:tcW w:w="2450" w:type="dxa"/>
            <w:tcBorders>
              <w:top w:val="single" w:sz="4" w:space="0" w:color="auto"/>
              <w:bottom w:val="dotted" w:sz="4" w:space="0" w:color="auto"/>
            </w:tcBorders>
            <w:shd w:val="clear" w:color="auto" w:fill="D9D9D9"/>
          </w:tcPr>
          <w:p w:rsidR="00E319F6" w:rsidRPr="001E2EDA" w:rsidRDefault="00E319F6" w:rsidP="003D2FBA">
            <w:pPr>
              <w:widowControl/>
              <w:jc w:val="left"/>
              <w:rPr>
                <w:rFonts w:ascii="ＭＳ ゴシック" w:eastAsia="ＭＳ ゴシック" w:hAnsi="ＭＳ ゴシック"/>
                <w:szCs w:val="21"/>
              </w:rPr>
            </w:pPr>
          </w:p>
        </w:tc>
      </w:tr>
      <w:tr w:rsidR="00E319F6" w:rsidTr="00BC2C51">
        <w:trPr>
          <w:trHeight w:val="1134"/>
        </w:trPr>
        <w:tc>
          <w:tcPr>
            <w:tcW w:w="436" w:type="dxa"/>
            <w:vMerge/>
          </w:tcPr>
          <w:p w:rsidR="00E319F6" w:rsidRDefault="00E319F6" w:rsidP="003D2FBA">
            <w:pPr>
              <w:jc w:val="right"/>
              <w:rPr>
                <w:rFonts w:ascii="ＭＳ ゴシック" w:eastAsia="ＭＳ ゴシック" w:hAnsi="ＭＳ ゴシック"/>
                <w:szCs w:val="21"/>
              </w:rPr>
            </w:pPr>
          </w:p>
        </w:tc>
        <w:tc>
          <w:tcPr>
            <w:tcW w:w="2257" w:type="dxa"/>
            <w:tcBorders>
              <w:top w:val="dotted" w:sz="4" w:space="0" w:color="auto"/>
              <w:bottom w:val="dotted" w:sz="4" w:space="0" w:color="auto"/>
            </w:tcBorders>
          </w:tcPr>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研修実施にかかる</w:t>
            </w:r>
            <w:r w:rsidR="00BC2C51">
              <w:rPr>
                <w:rFonts w:ascii="ＭＳ ゴシック" w:eastAsia="ＭＳ ゴシック" w:hAnsi="ＭＳ ゴシック" w:hint="eastAsia"/>
                <w:szCs w:val="21"/>
              </w:rPr>
              <w:t>具体的</w:t>
            </w:r>
            <w:r>
              <w:rPr>
                <w:rFonts w:ascii="ＭＳ ゴシック" w:eastAsia="ＭＳ ゴシック" w:hAnsi="ＭＳ ゴシック" w:hint="eastAsia"/>
                <w:szCs w:val="21"/>
              </w:rPr>
              <w:t>アクションプラン設定</w:t>
            </w:r>
          </w:p>
          <w:p w:rsidR="00E319F6" w:rsidRPr="00BC2C51" w:rsidRDefault="00E319F6" w:rsidP="003D2FBA">
            <w:pPr>
              <w:rPr>
                <w:rFonts w:ascii="ＭＳ ゴシック" w:eastAsia="ＭＳ ゴシック" w:hAnsi="ＭＳ ゴシック"/>
                <w:szCs w:val="21"/>
              </w:rPr>
            </w:pPr>
          </w:p>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活動方針発表</w:t>
            </w:r>
          </w:p>
        </w:tc>
        <w:tc>
          <w:tcPr>
            <w:tcW w:w="2205" w:type="dxa"/>
            <w:tcBorders>
              <w:top w:val="dotted" w:sz="4" w:space="0" w:color="auto"/>
              <w:bottom w:val="dotted" w:sz="4" w:space="0" w:color="auto"/>
              <w:right w:val="double" w:sz="4" w:space="0" w:color="auto"/>
            </w:tcBorders>
          </w:tcPr>
          <w:p w:rsidR="00E319F6" w:rsidRDefault="00E319F6" w:rsidP="003D2FBA">
            <w:pPr>
              <w:rPr>
                <w:rFonts w:ascii="ＭＳ ゴシック" w:eastAsia="ＭＳ ゴシック" w:hAnsi="ＭＳ ゴシック"/>
                <w:sz w:val="20"/>
              </w:rPr>
            </w:pPr>
            <w:r>
              <w:rPr>
                <w:rFonts w:ascii="ＭＳ ゴシック" w:eastAsia="ＭＳ ゴシック" w:hAnsi="ＭＳ ゴシック" w:hint="eastAsia"/>
                <w:sz w:val="20"/>
              </w:rPr>
              <w:t>（グループ討議）</w:t>
            </w:r>
          </w:p>
          <w:p w:rsidR="00BC2C51" w:rsidRDefault="00BC2C51" w:rsidP="00BC2C51">
            <w:pPr>
              <w:rPr>
                <w:rFonts w:ascii="ＭＳ ゴシック" w:eastAsia="ＭＳ ゴシック" w:hAnsi="ＭＳ ゴシック"/>
                <w:sz w:val="20"/>
              </w:rPr>
            </w:pPr>
            <w:r>
              <w:rPr>
                <w:rFonts w:ascii="ＭＳ ゴシック" w:eastAsia="ＭＳ ゴシック" w:hAnsi="ＭＳ ゴシック" w:hint="eastAsia"/>
                <w:sz w:val="20"/>
              </w:rPr>
              <w:t>（個別アドバイス）</w:t>
            </w:r>
          </w:p>
          <w:p w:rsidR="00E319F6" w:rsidRDefault="00E319F6" w:rsidP="003D2FBA">
            <w:pPr>
              <w:rPr>
                <w:rFonts w:ascii="ＭＳ ゴシック" w:eastAsia="ＭＳ ゴシック" w:hAnsi="ＭＳ ゴシック"/>
                <w:sz w:val="20"/>
              </w:rPr>
            </w:pPr>
          </w:p>
          <w:p w:rsidR="00E319F6" w:rsidRDefault="00E319F6" w:rsidP="003D2FBA">
            <w:pPr>
              <w:rPr>
                <w:rFonts w:ascii="ＭＳ ゴシック" w:eastAsia="ＭＳ ゴシック" w:hAnsi="ＭＳ ゴシック"/>
                <w:sz w:val="20"/>
              </w:rPr>
            </w:pPr>
          </w:p>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c>
          <w:tcPr>
            <w:tcW w:w="2048" w:type="dxa"/>
            <w:vMerge w:val="restart"/>
            <w:tcBorders>
              <w:top w:val="dotted" w:sz="4" w:space="0" w:color="auto"/>
              <w:left w:val="double" w:sz="4" w:space="0" w:color="auto"/>
            </w:tcBorders>
            <w:shd w:val="clear" w:color="auto" w:fill="D9D9D9"/>
          </w:tcPr>
          <w:p w:rsidR="00E319F6" w:rsidRDefault="00E319F6" w:rsidP="003D2FBA">
            <w:pPr>
              <w:rPr>
                <w:rFonts w:ascii="ＭＳ ゴシック" w:eastAsia="ＭＳ ゴシック" w:hAnsi="ＭＳ ゴシック"/>
                <w:szCs w:val="21"/>
              </w:rPr>
            </w:pPr>
          </w:p>
        </w:tc>
        <w:tc>
          <w:tcPr>
            <w:tcW w:w="2450" w:type="dxa"/>
            <w:vMerge w:val="restart"/>
            <w:tcBorders>
              <w:top w:val="dotted" w:sz="4" w:space="0" w:color="auto"/>
            </w:tcBorders>
            <w:shd w:val="clear" w:color="auto" w:fill="D9D9D9"/>
          </w:tcPr>
          <w:p w:rsidR="00E319F6" w:rsidRDefault="00E319F6" w:rsidP="003D2FBA">
            <w:pPr>
              <w:widowControl/>
              <w:jc w:val="left"/>
              <w:rPr>
                <w:rFonts w:ascii="ＭＳ ゴシック" w:eastAsia="ＭＳ ゴシック" w:hAnsi="ＭＳ ゴシック"/>
                <w:szCs w:val="21"/>
              </w:rPr>
            </w:pPr>
          </w:p>
        </w:tc>
      </w:tr>
      <w:tr w:rsidR="00E319F6" w:rsidTr="00BC2C51">
        <w:trPr>
          <w:trHeight w:val="70"/>
        </w:trPr>
        <w:tc>
          <w:tcPr>
            <w:tcW w:w="436" w:type="dxa"/>
            <w:vMerge/>
            <w:tcBorders>
              <w:bottom w:val="single" w:sz="4" w:space="0" w:color="auto"/>
            </w:tcBorders>
          </w:tcPr>
          <w:p w:rsidR="00E319F6" w:rsidRDefault="00E319F6" w:rsidP="003D2FBA">
            <w:pPr>
              <w:jc w:val="right"/>
              <w:rPr>
                <w:rFonts w:ascii="ＭＳ ゴシック" w:eastAsia="ＭＳ ゴシック" w:hAnsi="ＭＳ ゴシック"/>
                <w:szCs w:val="21"/>
              </w:rPr>
            </w:pPr>
          </w:p>
        </w:tc>
        <w:tc>
          <w:tcPr>
            <w:tcW w:w="2257" w:type="dxa"/>
            <w:tcBorders>
              <w:top w:val="dotted" w:sz="4" w:space="0" w:color="auto"/>
              <w:bottom w:val="single" w:sz="4" w:space="0" w:color="auto"/>
            </w:tcBorders>
          </w:tcPr>
          <w:p w:rsidR="00E319F6" w:rsidRDefault="00E319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205" w:type="dxa"/>
            <w:tcBorders>
              <w:top w:val="dotted" w:sz="4" w:space="0" w:color="auto"/>
              <w:bottom w:val="single" w:sz="4" w:space="0" w:color="auto"/>
              <w:right w:val="double" w:sz="4" w:space="0" w:color="auto"/>
            </w:tcBorders>
          </w:tcPr>
          <w:p w:rsidR="00E319F6" w:rsidRDefault="00E319F6" w:rsidP="003D2FBA">
            <w:pPr>
              <w:rPr>
                <w:rFonts w:ascii="ＭＳ ゴシック" w:eastAsia="ＭＳ ゴシック" w:hAnsi="ＭＳ ゴシック"/>
                <w:sz w:val="20"/>
              </w:rPr>
            </w:pPr>
          </w:p>
        </w:tc>
        <w:tc>
          <w:tcPr>
            <w:tcW w:w="2048" w:type="dxa"/>
            <w:vMerge/>
            <w:tcBorders>
              <w:left w:val="double" w:sz="4" w:space="0" w:color="auto"/>
              <w:bottom w:val="single" w:sz="4" w:space="0" w:color="auto"/>
            </w:tcBorders>
            <w:shd w:val="clear" w:color="auto" w:fill="D9D9D9"/>
          </w:tcPr>
          <w:p w:rsidR="00E319F6" w:rsidRDefault="00E319F6" w:rsidP="003D2FBA">
            <w:pPr>
              <w:rPr>
                <w:rFonts w:ascii="ＭＳ ゴシック" w:eastAsia="ＭＳ ゴシック" w:hAnsi="ＭＳ ゴシック"/>
                <w:szCs w:val="21"/>
              </w:rPr>
            </w:pPr>
          </w:p>
        </w:tc>
        <w:tc>
          <w:tcPr>
            <w:tcW w:w="2450" w:type="dxa"/>
            <w:vMerge/>
            <w:tcBorders>
              <w:bottom w:val="single" w:sz="4" w:space="0" w:color="auto"/>
            </w:tcBorders>
            <w:shd w:val="clear" w:color="auto" w:fill="D9D9D9"/>
          </w:tcPr>
          <w:p w:rsidR="00E319F6" w:rsidRDefault="00E319F6" w:rsidP="003D2FBA">
            <w:pPr>
              <w:widowControl/>
              <w:jc w:val="lef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sidR="00AC231E">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4E50A5">
      <w:pPr>
        <w:rPr>
          <w:rFonts w:ascii="ＭＳ ゴシック" w:eastAsia="ＭＳ ゴシック" w:hAnsi="ＭＳ ゴシック"/>
          <w:sz w:val="28"/>
          <w:szCs w:val="28"/>
        </w:rPr>
      </w:pPr>
      <w:r w:rsidRPr="00AE4362">
        <w:rPr>
          <w:rFonts w:ascii="ＭＳ ゴシック" w:eastAsia="ＭＳ ゴシック" w:hAnsi="ＭＳ ゴシック" w:hint="eastAsia"/>
          <w:sz w:val="28"/>
          <w:szCs w:val="28"/>
        </w:rPr>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054D23">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C77DC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C77DC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C77DC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77DC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C77DCC">
        <w:rPr>
          <w:rFonts w:ascii="ＭＳ ゴシック" w:eastAsia="ＭＳ ゴシック" w:hAnsi="ＭＳ ゴシック" w:hint="eastAsia"/>
          <w:sz w:val="22"/>
          <w:szCs w:val="22"/>
        </w:rPr>
        <w:t>、</w:t>
      </w:r>
      <w:r w:rsidR="00BE22E7">
        <w:rPr>
          <w:rFonts w:ascii="ＭＳ ゴシック" w:eastAsia="ＭＳ ゴシック" w:hAnsi="ＭＳ ゴシック" w:hint="eastAsia"/>
          <w:sz w:val="22"/>
          <w:szCs w:val="22"/>
        </w:rPr>
        <w:t>1カ月</w:t>
      </w:r>
      <w:r w:rsidR="0049712C" w:rsidRPr="005B0966">
        <w:rPr>
          <w:rFonts w:ascii="ＭＳ ゴシック" w:eastAsia="ＭＳ ゴシック" w:hAnsi="ＭＳ ゴシック" w:hint="eastAsia"/>
          <w:sz w:val="22"/>
          <w:szCs w:val="22"/>
        </w:rPr>
        <w:t>前</w:t>
      </w:r>
      <w:r w:rsidR="00BE22E7">
        <w:rPr>
          <w:rFonts w:ascii="ＭＳ ゴシック" w:eastAsia="ＭＳ ゴシック" w:hAnsi="ＭＳ ゴシック" w:hint="eastAsia"/>
          <w:sz w:val="22"/>
          <w:szCs w:val="22"/>
        </w:rPr>
        <w:t>頃の送付となりますが</w:t>
      </w:r>
      <w:r w:rsidR="00C77DC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C77DCC" w:rsidRDefault="00C77DCC" w:rsidP="00C77DCC">
      <w:pPr>
        <w:jc w:val="left"/>
        <w:rPr>
          <w:rFonts w:ascii="ＭＳ ゴシック" w:eastAsia="ＭＳ ゴシック" w:hAnsi="ＭＳ ゴシック"/>
          <w:kern w:val="0"/>
          <w:sz w:val="28"/>
          <w:szCs w:val="28"/>
        </w:rPr>
      </w:pPr>
    </w:p>
    <w:p w:rsidR="004E50A5" w:rsidRPr="00C86330" w:rsidRDefault="00C77DCC" w:rsidP="00C77DCC">
      <w:pPr>
        <w:jc w:val="lef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 xml:space="preserve">〇 </w:t>
      </w:r>
      <w:r w:rsidR="004E50A5" w:rsidRPr="00EF282C">
        <w:rPr>
          <w:rFonts w:ascii="ＭＳ ゴシック" w:eastAsia="ＭＳ ゴシック" w:hAnsi="ＭＳ ゴシック" w:hint="eastAsia"/>
          <w:spacing w:val="210"/>
          <w:kern w:val="0"/>
          <w:sz w:val="28"/>
          <w:szCs w:val="28"/>
          <w:fitText w:val="980" w:id="969553152"/>
        </w:rPr>
        <w:t>日</w:t>
      </w:r>
      <w:r w:rsidR="004E50A5" w:rsidRPr="00EF282C">
        <w:rPr>
          <w:rFonts w:ascii="ＭＳ ゴシック" w:eastAsia="ＭＳ ゴシック" w:hAnsi="ＭＳ ゴシック" w:hint="eastAsia"/>
          <w:kern w:val="0"/>
          <w:sz w:val="28"/>
          <w:szCs w:val="28"/>
          <w:fitText w:val="980" w:id="969553152"/>
        </w:rPr>
        <w:t>程</w:t>
      </w:r>
    </w:p>
    <w:tbl>
      <w:tblPr>
        <w:tblW w:w="924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686"/>
        <w:gridCol w:w="3969"/>
      </w:tblGrid>
      <w:tr w:rsidR="00C86330" w:rsidRPr="003B3E4B" w:rsidTr="00E3740E">
        <w:trPr>
          <w:trHeight w:val="210"/>
        </w:trPr>
        <w:tc>
          <w:tcPr>
            <w:tcW w:w="1587" w:type="dxa"/>
          </w:tcPr>
          <w:p w:rsidR="00C86330" w:rsidRPr="003B3E4B" w:rsidRDefault="00C86330" w:rsidP="00EF282C">
            <w:pPr>
              <w:rPr>
                <w:rFonts w:ascii="ＭＳ ゴシック" w:eastAsia="ＭＳ ゴシック" w:hAnsi="ＭＳ ゴシック"/>
                <w:sz w:val="22"/>
                <w:szCs w:val="22"/>
              </w:rPr>
            </w:pPr>
          </w:p>
        </w:tc>
        <w:tc>
          <w:tcPr>
            <w:tcW w:w="3686"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第１回</w:t>
            </w:r>
          </w:p>
        </w:tc>
        <w:tc>
          <w:tcPr>
            <w:tcW w:w="3969"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第２回</w:t>
            </w:r>
          </w:p>
        </w:tc>
      </w:tr>
      <w:tr w:rsidR="00C86330" w:rsidRPr="003B3E4B" w:rsidTr="00283136">
        <w:trPr>
          <w:trHeight w:val="497"/>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開　講</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FF6978">
              <w:rPr>
                <w:rFonts w:ascii="ＭＳ ゴシック" w:eastAsia="ＭＳ ゴシック" w:hAnsi="ＭＳ ゴシック" w:hint="eastAsia"/>
                <w:sz w:val="22"/>
                <w:szCs w:val="22"/>
              </w:rPr>
              <w:t>30</w:t>
            </w:r>
            <w:r w:rsidR="00EF282C">
              <w:rPr>
                <w:rFonts w:ascii="ＭＳ ゴシック" w:eastAsia="ＭＳ ゴシック" w:hAnsi="ＭＳ ゴシック" w:hint="eastAsia"/>
                <w:sz w:val="22"/>
                <w:szCs w:val="22"/>
              </w:rPr>
              <w:t>年8</w:t>
            </w:r>
            <w:r w:rsidRPr="003B3E4B">
              <w:rPr>
                <w:rFonts w:ascii="ＭＳ ゴシック" w:eastAsia="ＭＳ ゴシック" w:hAnsi="ＭＳ ゴシック" w:hint="eastAsia"/>
                <w:sz w:val="22"/>
                <w:szCs w:val="22"/>
              </w:rPr>
              <w:t xml:space="preserve">月 </w:t>
            </w:r>
            <w:r w:rsidR="00FF6978">
              <w:rPr>
                <w:rFonts w:ascii="ＭＳ ゴシック" w:eastAsia="ＭＳ ゴシック" w:hAnsi="ＭＳ ゴシック" w:hint="eastAsia"/>
                <w:sz w:val="22"/>
                <w:szCs w:val="22"/>
              </w:rPr>
              <w:t>29</w:t>
            </w:r>
            <w:r w:rsidRPr="003B3E4B">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１３</w:t>
            </w:r>
            <w:r w:rsidRPr="003B3E4B">
              <w:rPr>
                <w:rFonts w:ascii="ＭＳ ゴシック" w:eastAsia="ＭＳ ゴシック" w:hAnsi="ＭＳ ゴシック" w:hint="eastAsia"/>
                <w:sz w:val="22"/>
                <w:szCs w:val="22"/>
              </w:rPr>
              <w:t>：００</w:t>
            </w:r>
          </w:p>
        </w:tc>
        <w:tc>
          <w:tcPr>
            <w:tcW w:w="3969" w:type="dxa"/>
            <w:vAlign w:val="center"/>
          </w:tcPr>
          <w:p w:rsidR="00C86330" w:rsidRPr="003B3E4B" w:rsidRDefault="00C86330" w:rsidP="00283136">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FF6978">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11</w:t>
            </w:r>
            <w:r w:rsidRPr="003B3E4B">
              <w:rPr>
                <w:rFonts w:ascii="ＭＳ ゴシック" w:eastAsia="ＭＳ ゴシック" w:hAnsi="ＭＳ ゴシック" w:hint="eastAsia"/>
                <w:sz w:val="22"/>
                <w:szCs w:val="22"/>
              </w:rPr>
              <w:t>月</w:t>
            </w:r>
            <w:r w:rsidR="00EF282C">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日（</w:t>
            </w:r>
            <w:r w:rsidR="00FF6978">
              <w:rPr>
                <w:rFonts w:ascii="ＭＳ ゴシック" w:eastAsia="ＭＳ ゴシック" w:hAnsi="ＭＳ ゴシック" w:hint="eastAsia"/>
                <w:sz w:val="22"/>
                <w:szCs w:val="22"/>
              </w:rPr>
              <w:t>木</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９：００</w:t>
            </w:r>
          </w:p>
        </w:tc>
      </w:tr>
      <w:tr w:rsidR="00C86330" w:rsidRPr="003B3E4B" w:rsidTr="00283136">
        <w:trPr>
          <w:trHeight w:val="477"/>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閉　講</w:t>
            </w:r>
          </w:p>
        </w:tc>
        <w:tc>
          <w:tcPr>
            <w:tcW w:w="3686" w:type="dxa"/>
            <w:vAlign w:val="center"/>
          </w:tcPr>
          <w:p w:rsidR="00C86330" w:rsidRPr="003B3E4B" w:rsidRDefault="00C86330" w:rsidP="00FF6978">
            <w:pPr>
              <w:widowControl/>
              <w:ind w:firstLineChars="100" w:firstLine="22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FF6978">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FF6978">
              <w:rPr>
                <w:rFonts w:ascii="ＭＳ ゴシック" w:eastAsia="ＭＳ ゴシック" w:hAnsi="ＭＳ ゴシック" w:hint="eastAsia"/>
                <w:sz w:val="22"/>
                <w:szCs w:val="22"/>
              </w:rPr>
              <w:t>8月31</w:t>
            </w:r>
            <w:r w:rsidRPr="003B3E4B">
              <w:rPr>
                <w:rFonts w:ascii="ＭＳ ゴシック" w:eastAsia="ＭＳ ゴシック" w:hAnsi="ＭＳ ゴシック" w:hint="eastAsia"/>
                <w:sz w:val="22"/>
                <w:szCs w:val="22"/>
              </w:rPr>
              <w:t>日（金）</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FF6978">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11</w:t>
            </w:r>
            <w:r>
              <w:rPr>
                <w:rFonts w:ascii="ＭＳ ゴシック" w:eastAsia="ＭＳ ゴシック" w:hAnsi="ＭＳ ゴシック" w:hint="eastAsia"/>
                <w:sz w:val="22"/>
                <w:szCs w:val="22"/>
              </w:rPr>
              <w:t>月</w:t>
            </w:r>
            <w:r w:rsidR="0048426E">
              <w:rPr>
                <w:rFonts w:ascii="ＭＳ ゴシック" w:eastAsia="ＭＳ ゴシック" w:hAnsi="ＭＳ ゴシック" w:hint="eastAsia"/>
                <w:sz w:val="22"/>
                <w:szCs w:val="22"/>
              </w:rPr>
              <w:t>2</w:t>
            </w:r>
            <w:r w:rsidRPr="003B3E4B">
              <w:rPr>
                <w:rFonts w:ascii="ＭＳ ゴシック" w:eastAsia="ＭＳ ゴシック" w:hAnsi="ＭＳ ゴシック" w:hint="eastAsia"/>
                <w:sz w:val="22"/>
                <w:szCs w:val="22"/>
              </w:rPr>
              <w:t>日（</w:t>
            </w:r>
            <w:r w:rsidR="00FF6978">
              <w:rPr>
                <w:rFonts w:ascii="ＭＳ ゴシック" w:eastAsia="ＭＳ ゴシック" w:hAnsi="ＭＳ ゴシック" w:hint="eastAsia"/>
                <w:sz w:val="22"/>
                <w:szCs w:val="22"/>
              </w:rPr>
              <w:t>金</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r>
      <w:tr w:rsidR="00C86330" w:rsidRPr="003B3E4B" w:rsidTr="00283136">
        <w:trPr>
          <w:trHeight w:val="315"/>
        </w:trPr>
        <w:tc>
          <w:tcPr>
            <w:tcW w:w="1587" w:type="dxa"/>
            <w:vAlign w:val="center"/>
          </w:tcPr>
          <w:p w:rsidR="00C86330" w:rsidRPr="003B3E4B" w:rsidRDefault="00C86330" w:rsidP="001815D9">
            <w:pPr>
              <w:ind w:firstLineChars="100" w:firstLine="22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集合日時</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FF6978">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8</w:t>
            </w:r>
            <w:r w:rsidRPr="003B3E4B">
              <w:rPr>
                <w:rFonts w:ascii="ＭＳ ゴシック" w:eastAsia="ＭＳ ゴシック" w:hAnsi="ＭＳ ゴシック" w:hint="eastAsia"/>
                <w:sz w:val="22"/>
                <w:szCs w:val="22"/>
              </w:rPr>
              <w:t>月</w:t>
            </w:r>
            <w:r w:rsidR="00FF6978">
              <w:rPr>
                <w:rFonts w:ascii="ＭＳ ゴシック" w:eastAsia="ＭＳ ゴシック" w:hAnsi="ＭＳ ゴシック" w:hint="eastAsia"/>
                <w:sz w:val="22"/>
                <w:szCs w:val="22"/>
              </w:rPr>
              <w:t>29</w:t>
            </w:r>
            <w:r w:rsidRPr="003B3E4B">
              <w:rPr>
                <w:rFonts w:ascii="ＭＳ ゴシック" w:eastAsia="ＭＳ ゴシック" w:hAnsi="ＭＳ ゴシック" w:hint="eastAsia"/>
                <w:sz w:val="22"/>
                <w:szCs w:val="22"/>
              </w:rPr>
              <w:t>日（</w:t>
            </w:r>
            <w:r w:rsidR="0048426E">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48426E"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C86330"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FF6978">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w:t>
            </w:r>
            <w:r w:rsidR="006A7C68">
              <w:rPr>
                <w:rFonts w:ascii="ＭＳ ゴシック" w:eastAsia="ＭＳ ゴシック" w:hAnsi="ＭＳ ゴシック"/>
                <w:sz w:val="22"/>
                <w:szCs w:val="22"/>
              </w:rPr>
              <w:t>0</w:t>
            </w:r>
            <w:r w:rsidRPr="003B3E4B">
              <w:rPr>
                <w:rFonts w:ascii="ＭＳ ゴシック" w:eastAsia="ＭＳ ゴシック" w:hAnsi="ＭＳ ゴシック" w:hint="eastAsia"/>
                <w:sz w:val="22"/>
                <w:szCs w:val="22"/>
              </w:rPr>
              <w:t>月</w:t>
            </w:r>
            <w:r w:rsidR="00EF282C">
              <w:rPr>
                <w:rFonts w:ascii="ＭＳ ゴシック" w:eastAsia="ＭＳ ゴシック" w:hAnsi="ＭＳ ゴシック" w:hint="eastAsia"/>
                <w:sz w:val="22"/>
                <w:szCs w:val="22"/>
              </w:rPr>
              <w:t>31</w:t>
            </w:r>
            <w:r w:rsidRPr="003B3E4B">
              <w:rPr>
                <w:rFonts w:ascii="ＭＳ ゴシック" w:eastAsia="ＭＳ ゴシック" w:hAnsi="ＭＳ ゴシック" w:hint="eastAsia"/>
                <w:sz w:val="22"/>
                <w:szCs w:val="22"/>
              </w:rPr>
              <w:t>日（</w:t>
            </w:r>
            <w:r w:rsidR="00FF6978">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２１：００</w:t>
            </w:r>
          </w:p>
        </w:tc>
      </w:tr>
    </w:tbl>
    <w:p w:rsidR="00C86330" w:rsidRDefault="00C86330" w:rsidP="00E319F6">
      <w:pPr>
        <w:ind w:leftChars="100" w:left="540" w:hangingChars="150" w:hanging="330"/>
        <w:jc w:val="lef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w:t>
      </w:r>
      <w:r w:rsidRPr="003B3E4B">
        <w:rPr>
          <w:rFonts w:ascii="ＭＳ ゴシック" w:eastAsia="ＭＳ ゴシック" w:hAnsi="ＭＳ ゴシック"/>
          <w:sz w:val="22"/>
          <w:szCs w:val="22"/>
        </w:rPr>
        <w:t xml:space="preserve"> </w:t>
      </w:r>
      <w:r w:rsidRPr="003B3E4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１</w:t>
      </w:r>
      <w:r w:rsidRPr="003B3E4B">
        <w:rPr>
          <w:rFonts w:ascii="ＭＳ ゴシック" w:eastAsia="ＭＳ ゴシック" w:hAnsi="ＭＳ ゴシック" w:hint="eastAsia"/>
          <w:sz w:val="22"/>
          <w:szCs w:val="22"/>
        </w:rPr>
        <w:t>回</w:t>
      </w:r>
      <w:r w:rsidR="0048426E">
        <w:rPr>
          <w:rFonts w:ascii="ＭＳ ゴシック" w:eastAsia="ＭＳ ゴシック" w:hAnsi="ＭＳ ゴシック" w:hint="eastAsia"/>
          <w:sz w:val="22"/>
          <w:szCs w:val="22"/>
        </w:rPr>
        <w:t>集合日の</w:t>
      </w:r>
      <w:r w:rsidR="007F14F2">
        <w:rPr>
          <w:rFonts w:ascii="ＭＳ ゴシック" w:eastAsia="ＭＳ ゴシック" w:hAnsi="ＭＳ ゴシック" w:hint="eastAsia"/>
          <w:sz w:val="22"/>
          <w:szCs w:val="22"/>
        </w:rPr>
        <w:t>昼食</w:t>
      </w:r>
      <w:r w:rsidR="00C77DCC">
        <w:rPr>
          <w:rFonts w:ascii="ＭＳ ゴシック" w:eastAsia="ＭＳ ゴシック" w:hAnsi="ＭＳ ゴシック" w:hint="eastAsia"/>
          <w:sz w:val="22"/>
          <w:szCs w:val="22"/>
        </w:rPr>
        <w:t>、</w:t>
      </w:r>
      <w:r w:rsidR="00EF282C">
        <w:rPr>
          <w:rFonts w:ascii="ＭＳ ゴシック" w:eastAsia="ＭＳ ゴシック" w:hAnsi="ＭＳ ゴシック" w:hint="eastAsia"/>
          <w:sz w:val="22"/>
          <w:szCs w:val="22"/>
        </w:rPr>
        <w:t>第２回集合日の</w:t>
      </w:r>
      <w:r w:rsidR="00E319F6">
        <w:rPr>
          <w:rFonts w:ascii="ＭＳ ゴシック" w:eastAsia="ＭＳ ゴシック" w:hAnsi="ＭＳ ゴシック" w:hint="eastAsia"/>
          <w:sz w:val="22"/>
          <w:szCs w:val="22"/>
        </w:rPr>
        <w:t>夕食</w:t>
      </w:r>
      <w:r w:rsidRPr="003B3E4B">
        <w:rPr>
          <w:rFonts w:ascii="ＭＳ ゴシック" w:eastAsia="ＭＳ ゴシック" w:hAnsi="ＭＳ ゴシック" w:hint="eastAsia"/>
          <w:sz w:val="22"/>
          <w:szCs w:val="22"/>
        </w:rPr>
        <w:t>は準備しておりませんので</w:t>
      </w:r>
      <w:r w:rsidR="00C77DCC">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各自でお済ませください。</w:t>
      </w:r>
    </w:p>
    <w:p w:rsidR="00C77DCC" w:rsidRPr="003B3E4B" w:rsidRDefault="00C77DCC" w:rsidP="00E319F6">
      <w:pPr>
        <w:ind w:leftChars="100" w:left="540" w:hangingChars="150" w:hanging="330"/>
        <w:jc w:val="left"/>
        <w:rPr>
          <w:rFonts w:ascii="ＭＳ ゴシック" w:eastAsia="ＭＳ ゴシック" w:hAnsi="ＭＳ ゴシック"/>
          <w:sz w:val="22"/>
          <w:szCs w:val="22"/>
        </w:rPr>
      </w:pPr>
    </w:p>
    <w:p w:rsidR="00BD2CD0"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Default="00BD2CD0" w:rsidP="00BD2CD0">
      <w:pPr>
        <w:jc w:val="left"/>
        <w:rPr>
          <w:rFonts w:ascii="ＭＳ ゴシック" w:eastAsia="ＭＳ ゴシック" w:hAnsi="ＭＳ ゴシック"/>
          <w:sz w:val="28"/>
          <w:szCs w:val="28"/>
        </w:rPr>
      </w:pPr>
      <w:r>
        <w:rPr>
          <w:rFonts w:ascii="ＭＳ ゴシック" w:eastAsia="ＭＳ ゴシック" w:hAnsi="ＭＳ ゴシック" w:hint="eastAsia"/>
          <w:sz w:val="24"/>
          <w:szCs w:val="24"/>
        </w:rPr>
        <w:t>【</w:t>
      </w:r>
      <w:r w:rsidR="00E3740E" w:rsidRPr="00E3740E">
        <w:rPr>
          <w:rFonts w:ascii="ＭＳ ゴシック" w:eastAsia="ＭＳ ゴシック" w:hAnsi="ＭＳ ゴシック" w:hint="eastAsia"/>
          <w:sz w:val="24"/>
          <w:szCs w:val="24"/>
        </w:rPr>
        <w:t>第１回</w:t>
      </w:r>
      <w:r w:rsidR="00FF6978">
        <w:rPr>
          <w:rFonts w:ascii="ＭＳ ゴシック" w:eastAsia="ＭＳ ゴシック" w:hAnsi="ＭＳ ゴシック" w:hint="eastAsia"/>
          <w:sz w:val="24"/>
          <w:szCs w:val="24"/>
        </w:rPr>
        <w:t>・第２回とも共通</w:t>
      </w:r>
      <w:r>
        <w:rPr>
          <w:rFonts w:ascii="ＭＳ ゴシック" w:eastAsia="ＭＳ ゴシック" w:hAnsi="ＭＳ ゴシック" w:hint="eastAsia"/>
          <w:sz w:val="24"/>
          <w:szCs w:val="24"/>
        </w:rPr>
        <w:t>】</w:t>
      </w:r>
    </w:p>
    <w:p w:rsidR="00BD2CD0" w:rsidRDefault="00BD2CD0" w:rsidP="00BD2CD0">
      <w:pPr>
        <w:jc w:val="left"/>
        <w:rPr>
          <w:rFonts w:ascii="ＭＳ ゴシック" w:eastAsia="ＭＳ ゴシック" w:hAnsi="ＭＳ ゴシック"/>
          <w:sz w:val="24"/>
          <w:szCs w:val="24"/>
        </w:rPr>
      </w:pPr>
    </w:p>
    <w:p w:rsidR="00BD2CD0" w:rsidRPr="005B0966" w:rsidRDefault="00BD2CD0" w:rsidP="00BD2CD0">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BD2CD0" w:rsidRPr="005B0966" w:rsidRDefault="00BD2CD0" w:rsidP="00BD2CD0">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BD2CD0" w:rsidRPr="005B0966" w:rsidRDefault="00BD2CD0" w:rsidP="00BD2CD0">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BD2CD0" w:rsidRDefault="00BD2CD0" w:rsidP="00BD2CD0">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（２）宿泊場所　　農林中央金庫品川研修センター</w:t>
      </w:r>
    </w:p>
    <w:p w:rsidR="00BD2CD0" w:rsidRDefault="00BD2CD0" w:rsidP="00B64281">
      <w:pPr>
        <w:ind w:leftChars="200" w:left="860" w:hangingChars="200" w:hanging="440"/>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C77DCC">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77DCC" w:rsidRDefault="00C77DCC" w:rsidP="00BD2CD0">
      <w:pPr>
        <w:jc w:val="left"/>
        <w:rPr>
          <w:rFonts w:ascii="ＭＳ ゴシック" w:eastAsia="ＭＳ ゴシック" w:hAnsi="ＭＳ ゴシック"/>
          <w:sz w:val="20"/>
        </w:rPr>
      </w:pPr>
    </w:p>
    <w:p w:rsidR="00C77DCC" w:rsidRDefault="00C77DCC" w:rsidP="00BD2CD0">
      <w:pPr>
        <w:jc w:val="left"/>
        <w:rPr>
          <w:rFonts w:ascii="ＭＳ ゴシック" w:eastAsia="ＭＳ ゴシック" w:hAnsi="ＭＳ ゴシック"/>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EA5E51">
        <w:rPr>
          <w:rFonts w:ascii="ＭＳ ゴシック" w:eastAsia="ＭＳ ゴシック" w:hAnsi="ＭＳ ゴシック" w:hint="eastAsia"/>
          <w:sz w:val="24"/>
          <w:szCs w:val="24"/>
        </w:rPr>
        <w:t>（予定）</w:t>
      </w:r>
      <w:r w:rsidR="00215B7F" w:rsidRPr="00EA5E51">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56"/>
        <w:gridCol w:w="2552"/>
        <w:gridCol w:w="2551"/>
      </w:tblGrid>
      <w:tr w:rsidR="00AD235B" w:rsidTr="007F14F2">
        <w:trPr>
          <w:trHeight w:val="88"/>
        </w:trPr>
        <w:tc>
          <w:tcPr>
            <w:tcW w:w="1696" w:type="dxa"/>
            <w:tcBorders>
              <w:tl2br w:val="single" w:sz="4" w:space="0" w:color="auto"/>
            </w:tcBorders>
          </w:tcPr>
          <w:p w:rsidR="00AD235B" w:rsidRPr="00B922FF" w:rsidRDefault="00AD235B" w:rsidP="00026088">
            <w:pPr>
              <w:jc w:val="left"/>
              <w:rPr>
                <w:rFonts w:ascii="ＭＳ ゴシック" w:eastAsia="ＭＳ ゴシック" w:hAnsi="ＭＳ ゴシック"/>
                <w:sz w:val="24"/>
              </w:rPr>
            </w:pPr>
          </w:p>
        </w:tc>
        <w:tc>
          <w:tcPr>
            <w:tcW w:w="2556" w:type="dxa"/>
            <w:vAlign w:val="center"/>
          </w:tcPr>
          <w:p w:rsidR="00AD235B" w:rsidRPr="00B246C8" w:rsidRDefault="00AD235B"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552" w:type="dxa"/>
            <w:vAlign w:val="center"/>
          </w:tcPr>
          <w:p w:rsidR="00AD235B" w:rsidRPr="00B246C8" w:rsidRDefault="00AD235B"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2551" w:type="dxa"/>
            <w:vAlign w:val="center"/>
          </w:tcPr>
          <w:p w:rsidR="00AD235B" w:rsidRPr="00B246C8" w:rsidRDefault="005E7653" w:rsidP="0049175E">
            <w:pPr>
              <w:jc w:val="center"/>
              <w:rPr>
                <w:rFonts w:ascii="ＭＳ ゴシック" w:eastAsia="ＭＳ ゴシック" w:hAnsi="ＭＳ ゴシック"/>
                <w:sz w:val="24"/>
              </w:rPr>
            </w:pPr>
            <w:r w:rsidRPr="005E7653">
              <w:rPr>
                <w:rFonts w:ascii="ＭＳ ゴシック" w:eastAsia="ＭＳ ゴシック" w:hAnsi="ＭＳ ゴシック" w:hint="eastAsia"/>
                <w:spacing w:val="180"/>
                <w:kern w:val="0"/>
                <w:sz w:val="24"/>
                <w:fitText w:val="840" w:id="862202112"/>
              </w:rPr>
              <w:t>合</w:t>
            </w:r>
            <w:r w:rsidR="0049175E" w:rsidRPr="005E7653">
              <w:rPr>
                <w:rFonts w:ascii="ＭＳ ゴシック" w:eastAsia="ＭＳ ゴシック" w:hAnsi="ＭＳ ゴシック" w:hint="eastAsia"/>
                <w:kern w:val="0"/>
                <w:sz w:val="24"/>
                <w:fitText w:val="840" w:id="862202112"/>
              </w:rPr>
              <w:t>計</w:t>
            </w:r>
          </w:p>
        </w:tc>
      </w:tr>
      <w:tr w:rsidR="00AD235B" w:rsidTr="007F14F2">
        <w:trPr>
          <w:trHeight w:val="150"/>
        </w:trPr>
        <w:tc>
          <w:tcPr>
            <w:tcW w:w="1696" w:type="dxa"/>
            <w:vAlign w:val="center"/>
          </w:tcPr>
          <w:p w:rsidR="00AD235B" w:rsidRPr="00B246C8" w:rsidRDefault="00AD235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56" w:type="dxa"/>
            <w:vAlign w:val="center"/>
          </w:tcPr>
          <w:p w:rsidR="00AD235B" w:rsidRDefault="00051B64" w:rsidP="00AD235B">
            <w:pPr>
              <w:jc w:val="right"/>
              <w:rPr>
                <w:rFonts w:ascii="ＭＳ ゴシック" w:eastAsia="ＭＳ ゴシック" w:hAnsi="ＭＳ ゴシック"/>
                <w:sz w:val="24"/>
              </w:rPr>
            </w:pPr>
            <w:r>
              <w:rPr>
                <w:rFonts w:ascii="ＭＳ ゴシック" w:eastAsia="ＭＳ ゴシック" w:hAnsi="ＭＳ ゴシック" w:hint="eastAsia"/>
                <w:sz w:val="24"/>
              </w:rPr>
              <w:t>７８</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７</w:t>
            </w:r>
            <w:r w:rsidR="00AD235B">
              <w:rPr>
                <w:rFonts w:ascii="ＭＳ ゴシック" w:eastAsia="ＭＳ ゴシック" w:hAnsi="ＭＳ ゴシック" w:hint="eastAsia"/>
                <w:sz w:val="24"/>
              </w:rPr>
              <w:t>００</w:t>
            </w:r>
            <w:r w:rsidR="00AD235B" w:rsidRPr="00B246C8">
              <w:rPr>
                <w:rFonts w:ascii="ＭＳ ゴシック" w:eastAsia="ＭＳ ゴシック" w:hAnsi="ＭＳ ゴシック" w:hint="eastAsia"/>
                <w:sz w:val="24"/>
              </w:rPr>
              <w:t>円</w:t>
            </w:r>
          </w:p>
          <w:p w:rsidR="0049175E" w:rsidRPr="005E7653" w:rsidRDefault="0049175E" w:rsidP="00B12580">
            <w:pPr>
              <w:jc w:val="right"/>
              <w:rPr>
                <w:rFonts w:ascii="ＭＳ ゴシック" w:eastAsia="ＭＳ ゴシック" w:hAnsi="ＭＳ ゴシック"/>
                <w:sz w:val="18"/>
                <w:szCs w:val="18"/>
              </w:rPr>
            </w:pPr>
            <w:r w:rsidRPr="005E7653">
              <w:rPr>
                <w:rFonts w:ascii="ＭＳ ゴシック" w:eastAsia="ＭＳ ゴシック" w:hAnsi="ＭＳ ゴシック" w:hint="eastAsia"/>
                <w:sz w:val="18"/>
                <w:szCs w:val="18"/>
              </w:rPr>
              <w:t>（教材費を含みます</w:t>
            </w:r>
            <w:r w:rsidR="00E319F6">
              <w:rPr>
                <w:rFonts w:ascii="ＭＳ ゴシック" w:eastAsia="ＭＳ ゴシック" w:hAnsi="ＭＳ ゴシック" w:hint="eastAsia"/>
                <w:sz w:val="18"/>
                <w:szCs w:val="18"/>
              </w:rPr>
              <w:t>。</w:t>
            </w:r>
            <w:r w:rsidRPr="005E7653">
              <w:rPr>
                <w:rFonts w:ascii="ＭＳ ゴシック" w:eastAsia="ＭＳ ゴシック" w:hAnsi="ＭＳ ゴシック" w:hint="eastAsia"/>
                <w:sz w:val="18"/>
                <w:szCs w:val="18"/>
              </w:rPr>
              <w:t>）</w:t>
            </w:r>
          </w:p>
        </w:tc>
        <w:tc>
          <w:tcPr>
            <w:tcW w:w="2552" w:type="dxa"/>
            <w:vAlign w:val="center"/>
          </w:tcPr>
          <w:p w:rsidR="00AD235B" w:rsidRPr="00B246C8" w:rsidRDefault="00E319F6" w:rsidP="00E319F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551" w:type="dxa"/>
            <w:vAlign w:val="center"/>
          </w:tcPr>
          <w:p w:rsidR="00AD235B" w:rsidRPr="00B246C8" w:rsidRDefault="00051B64"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７８</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７</w:t>
            </w:r>
            <w:r w:rsidR="0049175E">
              <w:rPr>
                <w:rFonts w:ascii="ＭＳ ゴシック" w:eastAsia="ＭＳ ゴシック" w:hAnsi="ＭＳ ゴシック" w:hint="eastAsia"/>
                <w:sz w:val="24"/>
              </w:rPr>
              <w:t>００円</w:t>
            </w:r>
          </w:p>
        </w:tc>
      </w:tr>
      <w:tr w:rsidR="00AD235B" w:rsidTr="00E3740E">
        <w:trPr>
          <w:trHeight w:val="426"/>
        </w:trPr>
        <w:tc>
          <w:tcPr>
            <w:tcW w:w="1696" w:type="dxa"/>
            <w:vAlign w:val="center"/>
          </w:tcPr>
          <w:p w:rsidR="00AD235B" w:rsidRPr="00B246C8" w:rsidRDefault="00AD235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56" w:type="dxa"/>
            <w:vAlign w:val="center"/>
          </w:tcPr>
          <w:p w:rsidR="00AD235B" w:rsidRPr="00B246C8" w:rsidRDefault="002E4F09" w:rsidP="002E4F09">
            <w:pPr>
              <w:rPr>
                <w:rFonts w:ascii="ＭＳ ゴシック" w:eastAsia="ＭＳ ゴシック" w:hAnsi="ＭＳ ゴシック"/>
                <w:sz w:val="24"/>
              </w:rPr>
            </w:pPr>
            <w:r>
              <w:rPr>
                <w:rFonts w:ascii="ＭＳ ゴシック" w:eastAsia="ＭＳ ゴシック" w:hAnsi="ＭＳ ゴシック" w:hint="eastAsia"/>
                <w:sz w:val="24"/>
              </w:rPr>
              <w:t xml:space="preserve">　　　　２，０００円</w:t>
            </w:r>
          </w:p>
        </w:tc>
        <w:tc>
          <w:tcPr>
            <w:tcW w:w="2552" w:type="dxa"/>
            <w:vAlign w:val="center"/>
          </w:tcPr>
          <w:p w:rsidR="00AD235B" w:rsidRPr="00B246C8" w:rsidRDefault="00B12580" w:rsidP="008F10C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8F10C0">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2551" w:type="dxa"/>
            <w:vAlign w:val="center"/>
          </w:tcPr>
          <w:p w:rsidR="00AD235B" w:rsidRPr="00B246C8" w:rsidRDefault="002E4F09"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8F10C0">
              <w:rPr>
                <w:rFonts w:ascii="ＭＳ ゴシック" w:eastAsia="ＭＳ ゴシック" w:hAnsi="ＭＳ ゴシック" w:hint="eastAsia"/>
                <w:sz w:val="24"/>
              </w:rPr>
              <w:t>，</w:t>
            </w:r>
            <w:r w:rsidR="0049175E">
              <w:rPr>
                <w:rFonts w:ascii="ＭＳ ゴシック" w:eastAsia="ＭＳ ゴシック" w:hAnsi="ＭＳ ゴシック" w:hint="eastAsia"/>
                <w:sz w:val="24"/>
              </w:rPr>
              <w:t>０００円</w:t>
            </w:r>
          </w:p>
        </w:tc>
      </w:tr>
      <w:tr w:rsidR="006B0992" w:rsidTr="00E3740E">
        <w:trPr>
          <w:trHeight w:val="418"/>
        </w:trPr>
        <w:tc>
          <w:tcPr>
            <w:tcW w:w="1696" w:type="dxa"/>
            <w:vAlign w:val="center"/>
          </w:tcPr>
          <w:p w:rsidR="006B0992" w:rsidRPr="00B246C8" w:rsidRDefault="006B0992"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56" w:type="dxa"/>
            <w:vAlign w:val="center"/>
          </w:tcPr>
          <w:p w:rsidR="006B0992" w:rsidRPr="00B246C8" w:rsidRDefault="002E4F09" w:rsidP="002E4F0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8F10C0">
              <w:rPr>
                <w:rFonts w:ascii="ＭＳ ゴシック" w:eastAsia="ＭＳ ゴシック" w:hAnsi="ＭＳ ゴシック" w:hint="eastAsia"/>
                <w:sz w:val="24"/>
              </w:rPr>
              <w:t>，８</w:t>
            </w:r>
            <w:r>
              <w:rPr>
                <w:rFonts w:ascii="ＭＳ ゴシック" w:eastAsia="ＭＳ ゴシック" w:hAnsi="ＭＳ ゴシック" w:hint="eastAsia"/>
                <w:sz w:val="24"/>
              </w:rPr>
              <w:t>０</w:t>
            </w:r>
            <w:r w:rsidR="008F10C0">
              <w:rPr>
                <w:rFonts w:ascii="ＭＳ ゴシック" w:eastAsia="ＭＳ ゴシック" w:hAnsi="ＭＳ ゴシック" w:hint="eastAsia"/>
                <w:sz w:val="24"/>
              </w:rPr>
              <w:t>０</w:t>
            </w:r>
            <w:r w:rsidR="006B0992" w:rsidRPr="00B246C8">
              <w:rPr>
                <w:rFonts w:ascii="ＭＳ ゴシック" w:eastAsia="ＭＳ ゴシック" w:hAnsi="ＭＳ ゴシック" w:hint="eastAsia"/>
                <w:sz w:val="24"/>
              </w:rPr>
              <w:t>円</w:t>
            </w:r>
          </w:p>
        </w:tc>
        <w:tc>
          <w:tcPr>
            <w:tcW w:w="2552"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６００</w:t>
            </w:r>
            <w:r w:rsidR="006B0992" w:rsidRPr="00B246C8">
              <w:rPr>
                <w:rFonts w:ascii="ＭＳ ゴシック" w:eastAsia="ＭＳ ゴシック" w:hAnsi="ＭＳ ゴシック" w:hint="eastAsia"/>
                <w:sz w:val="24"/>
              </w:rPr>
              <w:t>円</w:t>
            </w:r>
          </w:p>
        </w:tc>
        <w:tc>
          <w:tcPr>
            <w:tcW w:w="2551" w:type="dxa"/>
            <w:vAlign w:val="center"/>
          </w:tcPr>
          <w:p w:rsidR="006B0992" w:rsidRPr="00B246C8" w:rsidRDefault="00B12580" w:rsidP="002E4F09">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E4F09">
              <w:rPr>
                <w:rFonts w:ascii="ＭＳ ゴシック" w:eastAsia="ＭＳ ゴシック" w:hAnsi="ＭＳ ゴシック" w:hint="eastAsia"/>
                <w:sz w:val="24"/>
              </w:rPr>
              <w:t>８</w:t>
            </w:r>
            <w:r w:rsidR="008F10C0">
              <w:rPr>
                <w:rFonts w:ascii="ＭＳ ゴシック" w:eastAsia="ＭＳ ゴシック" w:hAnsi="ＭＳ ゴシック" w:hint="eastAsia"/>
                <w:sz w:val="24"/>
              </w:rPr>
              <w:t>，</w:t>
            </w:r>
            <w:r w:rsidR="002E4F09">
              <w:rPr>
                <w:rFonts w:ascii="ＭＳ ゴシック" w:eastAsia="ＭＳ ゴシック" w:hAnsi="ＭＳ ゴシック" w:hint="eastAsia"/>
                <w:sz w:val="24"/>
              </w:rPr>
              <w:t>４０</w:t>
            </w:r>
            <w:r w:rsidR="008F10C0">
              <w:rPr>
                <w:rFonts w:ascii="ＭＳ ゴシック" w:eastAsia="ＭＳ ゴシック" w:hAnsi="ＭＳ ゴシック" w:hint="eastAsia"/>
                <w:sz w:val="24"/>
              </w:rPr>
              <w:t>０</w:t>
            </w:r>
            <w:r w:rsidR="006B0992">
              <w:rPr>
                <w:rFonts w:ascii="ＭＳ ゴシック" w:eastAsia="ＭＳ ゴシック" w:hAnsi="ＭＳ ゴシック" w:hint="eastAsia"/>
                <w:sz w:val="24"/>
              </w:rPr>
              <w:t>円</w:t>
            </w:r>
          </w:p>
        </w:tc>
      </w:tr>
      <w:tr w:rsidR="006B0992" w:rsidTr="00E319F6">
        <w:trPr>
          <w:trHeight w:val="471"/>
        </w:trPr>
        <w:tc>
          <w:tcPr>
            <w:tcW w:w="1696" w:type="dxa"/>
            <w:vAlign w:val="center"/>
          </w:tcPr>
          <w:p w:rsidR="006B0992" w:rsidRPr="00B246C8" w:rsidRDefault="006B0992" w:rsidP="005E7653">
            <w:pPr>
              <w:jc w:val="center"/>
              <w:rPr>
                <w:rFonts w:ascii="ＭＳ ゴシック" w:eastAsia="ＭＳ ゴシック" w:hAnsi="ＭＳ ゴシック"/>
                <w:sz w:val="24"/>
              </w:rPr>
            </w:pPr>
            <w:r w:rsidRPr="00E24493">
              <w:rPr>
                <w:rFonts w:ascii="ＭＳ ゴシック" w:eastAsia="ＭＳ ゴシック" w:hAnsi="ＭＳ ゴシック" w:hint="eastAsia"/>
                <w:spacing w:val="120"/>
                <w:kern w:val="0"/>
                <w:sz w:val="24"/>
                <w:fitText w:val="720" w:id="862202114"/>
              </w:rPr>
              <w:t>合</w:t>
            </w:r>
            <w:r w:rsidRPr="00E24493">
              <w:rPr>
                <w:rFonts w:ascii="ＭＳ ゴシック" w:eastAsia="ＭＳ ゴシック" w:hAnsi="ＭＳ ゴシック" w:hint="eastAsia"/>
                <w:kern w:val="0"/>
                <w:sz w:val="24"/>
                <w:fitText w:val="720" w:id="862202114"/>
              </w:rPr>
              <w:t>計</w:t>
            </w:r>
          </w:p>
        </w:tc>
        <w:tc>
          <w:tcPr>
            <w:tcW w:w="2556" w:type="dxa"/>
            <w:vAlign w:val="center"/>
          </w:tcPr>
          <w:p w:rsidR="006B0992" w:rsidRPr="00B246C8" w:rsidRDefault="00B12580" w:rsidP="002E4F09">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８５</w:t>
            </w:r>
            <w:r w:rsidR="008F10C0">
              <w:rPr>
                <w:rFonts w:ascii="ＭＳ ゴシック" w:eastAsia="ＭＳ ゴシック" w:hAnsi="ＭＳ ゴシック" w:hint="eastAsia"/>
                <w:sz w:val="24"/>
              </w:rPr>
              <w:t>，</w:t>
            </w:r>
            <w:r w:rsidR="002E4F09">
              <w:rPr>
                <w:rFonts w:ascii="ＭＳ ゴシック" w:eastAsia="ＭＳ ゴシック" w:hAnsi="ＭＳ ゴシック" w:hint="eastAsia"/>
                <w:sz w:val="24"/>
              </w:rPr>
              <w:t>５０</w:t>
            </w:r>
            <w:r w:rsidR="008F10C0">
              <w:rPr>
                <w:rFonts w:ascii="ＭＳ ゴシック" w:eastAsia="ＭＳ ゴシック" w:hAnsi="ＭＳ ゴシック" w:hint="eastAsia"/>
                <w:sz w:val="24"/>
              </w:rPr>
              <w:t>０</w:t>
            </w:r>
            <w:r w:rsidR="006B0992" w:rsidRPr="00B246C8">
              <w:rPr>
                <w:rFonts w:ascii="ＭＳ ゴシック" w:eastAsia="ＭＳ ゴシック" w:hAnsi="ＭＳ ゴシック" w:hint="eastAsia"/>
                <w:sz w:val="24"/>
              </w:rPr>
              <w:t>円</w:t>
            </w:r>
          </w:p>
        </w:tc>
        <w:tc>
          <w:tcPr>
            <w:tcW w:w="2552"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６００</w:t>
            </w:r>
            <w:r w:rsidR="006B0992" w:rsidRPr="00B246C8">
              <w:rPr>
                <w:rFonts w:ascii="ＭＳ ゴシック" w:eastAsia="ＭＳ ゴシック" w:hAnsi="ＭＳ ゴシック" w:hint="eastAsia"/>
                <w:sz w:val="24"/>
              </w:rPr>
              <w:t>円</w:t>
            </w:r>
          </w:p>
        </w:tc>
        <w:tc>
          <w:tcPr>
            <w:tcW w:w="2551" w:type="dxa"/>
            <w:vAlign w:val="center"/>
          </w:tcPr>
          <w:p w:rsidR="006B0992" w:rsidRPr="00B246C8" w:rsidRDefault="00B12580" w:rsidP="002E4F09">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９</w:t>
            </w:r>
            <w:r w:rsidR="002E4F09">
              <w:rPr>
                <w:rFonts w:ascii="ＭＳ ゴシック" w:eastAsia="ＭＳ ゴシック" w:hAnsi="ＭＳ ゴシック" w:hint="eastAsia"/>
                <w:sz w:val="24"/>
              </w:rPr>
              <w:t>１</w:t>
            </w:r>
            <w:r w:rsidR="008F10C0">
              <w:rPr>
                <w:rFonts w:ascii="ＭＳ ゴシック" w:eastAsia="ＭＳ ゴシック" w:hAnsi="ＭＳ ゴシック" w:hint="eastAsia"/>
                <w:sz w:val="24"/>
              </w:rPr>
              <w:t>，</w:t>
            </w:r>
            <w:r w:rsidR="002E4F09">
              <w:rPr>
                <w:rFonts w:ascii="ＭＳ ゴシック" w:eastAsia="ＭＳ ゴシック" w:hAnsi="ＭＳ ゴシック" w:hint="eastAsia"/>
                <w:sz w:val="24"/>
              </w:rPr>
              <w:t>１０</w:t>
            </w:r>
            <w:r w:rsidR="008F10C0">
              <w:rPr>
                <w:rFonts w:ascii="ＭＳ ゴシック" w:eastAsia="ＭＳ ゴシック" w:hAnsi="ＭＳ ゴシック" w:hint="eastAsia"/>
                <w:sz w:val="24"/>
              </w:rPr>
              <w:t>０</w:t>
            </w:r>
            <w:r w:rsidR="006B0992" w:rsidRPr="00B246C8">
              <w:rPr>
                <w:rFonts w:ascii="ＭＳ ゴシック" w:eastAsia="ＭＳ ゴシック" w:hAnsi="ＭＳ ゴシック" w:hint="eastAsia"/>
                <w:sz w:val="24"/>
              </w:rPr>
              <w:t>円</w:t>
            </w:r>
          </w:p>
        </w:tc>
      </w:tr>
    </w:tbl>
    <w:p w:rsidR="008F10C0" w:rsidRDefault="008F10C0" w:rsidP="008F10C0">
      <w:pPr>
        <w:ind w:left="360"/>
        <w:jc w:val="left"/>
        <w:rPr>
          <w:rFonts w:ascii="ＭＳ ゴシック" w:eastAsia="ＭＳ ゴシック" w:hAnsi="ＭＳ ゴシック"/>
          <w:sz w:val="28"/>
          <w:szCs w:val="28"/>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E319F6"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月</w:t>
      </w:r>
      <w:r w:rsidR="009841FF">
        <w:rPr>
          <w:rFonts w:ascii="ＭＳ ゴシック" w:eastAsia="ＭＳ ゴシック" w:hAnsi="ＭＳ ゴシック" w:hint="eastAsia"/>
          <w:sz w:val="24"/>
          <w:u w:val="single"/>
        </w:rPr>
        <w:t>３０</w:t>
      </w:r>
      <w:r w:rsidR="00B17784" w:rsidRPr="00B17784">
        <w:rPr>
          <w:rFonts w:ascii="ＭＳ ゴシック" w:eastAsia="ＭＳ ゴシック" w:hAnsi="ＭＳ ゴシック" w:hint="eastAsia"/>
          <w:sz w:val="24"/>
          <w:u w:val="single"/>
        </w:rPr>
        <w:t>日</w:t>
      </w:r>
      <w:r w:rsidR="00E3703B" w:rsidRPr="00B246C8">
        <w:rPr>
          <w:rFonts w:ascii="ＭＳ ゴシック" w:eastAsia="ＭＳ ゴシック" w:hAnsi="ＭＳ ゴシック" w:hint="eastAsia"/>
          <w:sz w:val="24"/>
          <w:u w:val="single"/>
        </w:rPr>
        <w:t>（</w:t>
      </w:r>
      <w:r w:rsidR="006A7181">
        <w:rPr>
          <w:rFonts w:ascii="ＭＳ ゴシック" w:eastAsia="ＭＳ ゴシック" w:hAnsi="ＭＳ ゴシック" w:hint="eastAsia"/>
          <w:sz w:val="24"/>
          <w:u w:val="single"/>
        </w:rPr>
        <w:t>月</w:t>
      </w:r>
      <w:r w:rsidR="008F10C0">
        <w:rPr>
          <w:rFonts w:ascii="ＭＳ ゴシック" w:eastAsia="ＭＳ ゴシック" w:hAnsi="ＭＳ ゴシック" w:hint="eastAsia"/>
          <w:sz w:val="24"/>
          <w:u w:val="single"/>
        </w:rPr>
        <w:t>）</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740E">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E22E7">
        <w:trPr>
          <w:trHeight w:val="14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E22E7">
        <w:trPr>
          <w:trHeight w:val="37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8F10C0">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8F10C0">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F10818" w:rsidP="00F1081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Default="003E6D7F" w:rsidP="008F10C0">
      <w:pPr>
        <w:pStyle w:val="a6"/>
      </w:pPr>
      <w:r w:rsidRPr="008F10C0">
        <w:rPr>
          <w:rFonts w:hint="eastAsia"/>
          <w:spacing w:val="90"/>
          <w:kern w:val="0"/>
          <w:fitText w:val="600" w:id="862203136"/>
        </w:rPr>
        <w:t>以</w:t>
      </w:r>
      <w:r w:rsidRPr="008F10C0">
        <w:rPr>
          <w:rFonts w:hint="eastAsia"/>
          <w:kern w:val="0"/>
          <w:fitText w:val="600" w:id="862203136"/>
        </w:rPr>
        <w:t>上</w:t>
      </w:r>
    </w:p>
    <w:p w:rsidR="008F10C0" w:rsidRPr="000A4EE7" w:rsidRDefault="008F10C0" w:rsidP="00E24493">
      <w:pPr>
        <w:ind w:left="240" w:hangingChars="100" w:hanging="240"/>
        <w:jc w:val="right"/>
        <w:rPr>
          <w:rFonts w:ascii="ＭＳ ゴシック" w:eastAsia="ＭＳ ゴシック" w:hAnsi="ＭＳ ゴシック"/>
          <w:sz w:val="24"/>
        </w:rPr>
      </w:pPr>
    </w:p>
    <w:bookmarkStart w:id="0" w:name="_GoBack"/>
    <w:bookmarkEnd w:id="0"/>
    <w:p w:rsidR="004E035E" w:rsidRDefault="0075489D" w:rsidP="00A96CDB">
      <w:pPr>
        <w:ind w:left="240" w:hangingChars="100" w:hanging="240"/>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27305</wp:posOffset>
                </wp:positionV>
                <wp:extent cx="5229225" cy="6953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8F10C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8F10C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2580">
                              <w:rPr>
                                <w:rFonts w:ascii="ＭＳ ゴシック" w:eastAsia="ＭＳ ゴシック" w:hAnsi="ＭＳ ゴシック" w:hint="eastAsia"/>
                                <w:sz w:val="24"/>
                                <w:szCs w:val="24"/>
                              </w:rPr>
                              <w:t>久野</w:t>
                            </w:r>
                            <w:r w:rsidR="00E319F6">
                              <w:rPr>
                                <w:rFonts w:ascii="ＭＳ ゴシック" w:eastAsia="ＭＳ ゴシック" w:hAnsi="ＭＳ ゴシック" w:hint="eastAsia"/>
                                <w:sz w:val="24"/>
                                <w:szCs w:val="24"/>
                              </w:rPr>
                              <w:t>・</w:t>
                            </w:r>
                            <w:r w:rsidR="00FF6978">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in;margin-top:2.15pt;width:411.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8F10C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8F10C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2580">
                        <w:rPr>
                          <w:rFonts w:ascii="ＭＳ ゴシック" w:eastAsia="ＭＳ ゴシック" w:hAnsi="ＭＳ ゴシック" w:hint="eastAsia"/>
                          <w:sz w:val="24"/>
                          <w:szCs w:val="24"/>
                        </w:rPr>
                        <w:t>久野</w:t>
                      </w:r>
                      <w:r w:rsidR="00E319F6">
                        <w:rPr>
                          <w:rFonts w:ascii="ＭＳ ゴシック" w:eastAsia="ＭＳ ゴシック" w:hAnsi="ＭＳ ゴシック" w:hint="eastAsia"/>
                          <w:sz w:val="24"/>
                          <w:szCs w:val="24"/>
                        </w:rPr>
                        <w:t>・</w:t>
                      </w:r>
                      <w:r w:rsidR="00FF6978">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31" w:rsidRDefault="001E4831" w:rsidP="00013448">
      <w:r>
        <w:separator/>
      </w:r>
    </w:p>
  </w:endnote>
  <w:endnote w:type="continuationSeparator" w:id="0">
    <w:p w:rsidR="001E4831" w:rsidRDefault="001E483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31" w:rsidRDefault="001E4831" w:rsidP="00013448">
      <w:r>
        <w:separator/>
      </w:r>
    </w:p>
  </w:footnote>
  <w:footnote w:type="continuationSeparator" w:id="0">
    <w:p w:rsidR="001E4831" w:rsidRDefault="001E4831"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6891"/>
    <w:rsid w:val="000722B2"/>
    <w:rsid w:val="00083FE7"/>
    <w:rsid w:val="00091289"/>
    <w:rsid w:val="000A013B"/>
    <w:rsid w:val="000A4EE7"/>
    <w:rsid w:val="000A739A"/>
    <w:rsid w:val="000B68E9"/>
    <w:rsid w:val="000D30B8"/>
    <w:rsid w:val="000D50D0"/>
    <w:rsid w:val="000D5CBD"/>
    <w:rsid w:val="000E1349"/>
    <w:rsid w:val="000E5A82"/>
    <w:rsid w:val="000F0CA1"/>
    <w:rsid w:val="000F2554"/>
    <w:rsid w:val="000F2E5C"/>
    <w:rsid w:val="00111FAE"/>
    <w:rsid w:val="00115E9A"/>
    <w:rsid w:val="00124E5C"/>
    <w:rsid w:val="001268FA"/>
    <w:rsid w:val="0013193F"/>
    <w:rsid w:val="00142535"/>
    <w:rsid w:val="00154B35"/>
    <w:rsid w:val="0015546B"/>
    <w:rsid w:val="0017715B"/>
    <w:rsid w:val="001815D9"/>
    <w:rsid w:val="00186AC7"/>
    <w:rsid w:val="00190E32"/>
    <w:rsid w:val="001A15E8"/>
    <w:rsid w:val="001A68BF"/>
    <w:rsid w:val="001B5B8F"/>
    <w:rsid w:val="001C6271"/>
    <w:rsid w:val="001C7123"/>
    <w:rsid w:val="001D1100"/>
    <w:rsid w:val="001D2E48"/>
    <w:rsid w:val="001D4407"/>
    <w:rsid w:val="001D4491"/>
    <w:rsid w:val="001D75DD"/>
    <w:rsid w:val="001E050B"/>
    <w:rsid w:val="001E10DC"/>
    <w:rsid w:val="001E2EDA"/>
    <w:rsid w:val="001E4142"/>
    <w:rsid w:val="001E4831"/>
    <w:rsid w:val="001E78D8"/>
    <w:rsid w:val="001F0662"/>
    <w:rsid w:val="001F0AC4"/>
    <w:rsid w:val="001F3677"/>
    <w:rsid w:val="00200334"/>
    <w:rsid w:val="00206CE3"/>
    <w:rsid w:val="00212F16"/>
    <w:rsid w:val="00215B7F"/>
    <w:rsid w:val="00222700"/>
    <w:rsid w:val="00224657"/>
    <w:rsid w:val="00226B3E"/>
    <w:rsid w:val="00234B7F"/>
    <w:rsid w:val="0023591E"/>
    <w:rsid w:val="00237730"/>
    <w:rsid w:val="0023779A"/>
    <w:rsid w:val="00242100"/>
    <w:rsid w:val="00242260"/>
    <w:rsid w:val="00242FE9"/>
    <w:rsid w:val="00260B8C"/>
    <w:rsid w:val="00262524"/>
    <w:rsid w:val="00271BAB"/>
    <w:rsid w:val="00283034"/>
    <w:rsid w:val="00283136"/>
    <w:rsid w:val="00287F57"/>
    <w:rsid w:val="002907BB"/>
    <w:rsid w:val="00291F19"/>
    <w:rsid w:val="00292853"/>
    <w:rsid w:val="00296174"/>
    <w:rsid w:val="002A0090"/>
    <w:rsid w:val="002A036D"/>
    <w:rsid w:val="002A326F"/>
    <w:rsid w:val="002B6DE8"/>
    <w:rsid w:val="002C2372"/>
    <w:rsid w:val="002C6B50"/>
    <w:rsid w:val="002D0DD1"/>
    <w:rsid w:val="002E1348"/>
    <w:rsid w:val="002E2E1A"/>
    <w:rsid w:val="002E4F09"/>
    <w:rsid w:val="002F5E96"/>
    <w:rsid w:val="00301291"/>
    <w:rsid w:val="003014D7"/>
    <w:rsid w:val="00302792"/>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A29"/>
    <w:rsid w:val="00383FF9"/>
    <w:rsid w:val="00392DBF"/>
    <w:rsid w:val="00393513"/>
    <w:rsid w:val="0039589B"/>
    <w:rsid w:val="003A55D1"/>
    <w:rsid w:val="003B4780"/>
    <w:rsid w:val="003C1759"/>
    <w:rsid w:val="003C2D61"/>
    <w:rsid w:val="003D0F5B"/>
    <w:rsid w:val="003D1969"/>
    <w:rsid w:val="003D2A1C"/>
    <w:rsid w:val="003D2FBA"/>
    <w:rsid w:val="003D6814"/>
    <w:rsid w:val="003D7FF6"/>
    <w:rsid w:val="003E3A6D"/>
    <w:rsid w:val="003E6D7F"/>
    <w:rsid w:val="003F211E"/>
    <w:rsid w:val="003F5DDC"/>
    <w:rsid w:val="00401703"/>
    <w:rsid w:val="00401D58"/>
    <w:rsid w:val="00405999"/>
    <w:rsid w:val="0040796F"/>
    <w:rsid w:val="00416E8E"/>
    <w:rsid w:val="00422A06"/>
    <w:rsid w:val="00425B06"/>
    <w:rsid w:val="00432A7E"/>
    <w:rsid w:val="004367E0"/>
    <w:rsid w:val="0043732A"/>
    <w:rsid w:val="00443F88"/>
    <w:rsid w:val="004463AF"/>
    <w:rsid w:val="004467B3"/>
    <w:rsid w:val="00447DD1"/>
    <w:rsid w:val="00461CA1"/>
    <w:rsid w:val="004747F6"/>
    <w:rsid w:val="004759CF"/>
    <w:rsid w:val="004759D4"/>
    <w:rsid w:val="0048426E"/>
    <w:rsid w:val="00484A58"/>
    <w:rsid w:val="004865E2"/>
    <w:rsid w:val="004907BB"/>
    <w:rsid w:val="0049175E"/>
    <w:rsid w:val="00494AE4"/>
    <w:rsid w:val="0049712C"/>
    <w:rsid w:val="004A64FC"/>
    <w:rsid w:val="004B3FF5"/>
    <w:rsid w:val="004B48E2"/>
    <w:rsid w:val="004B53B9"/>
    <w:rsid w:val="004C4725"/>
    <w:rsid w:val="004C6092"/>
    <w:rsid w:val="004D2634"/>
    <w:rsid w:val="004E035E"/>
    <w:rsid w:val="004E50A5"/>
    <w:rsid w:val="004E6E4C"/>
    <w:rsid w:val="004F3C93"/>
    <w:rsid w:val="004F47E3"/>
    <w:rsid w:val="00502B57"/>
    <w:rsid w:val="00510D85"/>
    <w:rsid w:val="00511BAA"/>
    <w:rsid w:val="00514445"/>
    <w:rsid w:val="005269C9"/>
    <w:rsid w:val="00526A9B"/>
    <w:rsid w:val="00530D7E"/>
    <w:rsid w:val="00530E65"/>
    <w:rsid w:val="005315C9"/>
    <w:rsid w:val="0053542B"/>
    <w:rsid w:val="005365C3"/>
    <w:rsid w:val="00550D92"/>
    <w:rsid w:val="0055757E"/>
    <w:rsid w:val="00562495"/>
    <w:rsid w:val="00562E8C"/>
    <w:rsid w:val="0057127E"/>
    <w:rsid w:val="005733F0"/>
    <w:rsid w:val="0057369F"/>
    <w:rsid w:val="00575E59"/>
    <w:rsid w:val="00580AD3"/>
    <w:rsid w:val="005A1A3B"/>
    <w:rsid w:val="005B0966"/>
    <w:rsid w:val="005B24DA"/>
    <w:rsid w:val="005D320A"/>
    <w:rsid w:val="005D338C"/>
    <w:rsid w:val="005D3F55"/>
    <w:rsid w:val="005D515E"/>
    <w:rsid w:val="005E6C35"/>
    <w:rsid w:val="005E7653"/>
    <w:rsid w:val="005F4313"/>
    <w:rsid w:val="005F6ADA"/>
    <w:rsid w:val="00607A0C"/>
    <w:rsid w:val="00613684"/>
    <w:rsid w:val="006150DF"/>
    <w:rsid w:val="00616690"/>
    <w:rsid w:val="0062797A"/>
    <w:rsid w:val="0063745E"/>
    <w:rsid w:val="0064214B"/>
    <w:rsid w:val="00653629"/>
    <w:rsid w:val="006552A0"/>
    <w:rsid w:val="00670254"/>
    <w:rsid w:val="0067283B"/>
    <w:rsid w:val="00676B44"/>
    <w:rsid w:val="00685168"/>
    <w:rsid w:val="0069367F"/>
    <w:rsid w:val="00693731"/>
    <w:rsid w:val="00693BA4"/>
    <w:rsid w:val="0069511B"/>
    <w:rsid w:val="00695F87"/>
    <w:rsid w:val="006A3E9B"/>
    <w:rsid w:val="006A7181"/>
    <w:rsid w:val="006A7C68"/>
    <w:rsid w:val="006B0992"/>
    <w:rsid w:val="006C0AC2"/>
    <w:rsid w:val="006C6392"/>
    <w:rsid w:val="006D0041"/>
    <w:rsid w:val="006D71E0"/>
    <w:rsid w:val="006D7C98"/>
    <w:rsid w:val="006F1121"/>
    <w:rsid w:val="006F3FCC"/>
    <w:rsid w:val="00701953"/>
    <w:rsid w:val="00704FB4"/>
    <w:rsid w:val="0070798A"/>
    <w:rsid w:val="00714B2C"/>
    <w:rsid w:val="00721A1C"/>
    <w:rsid w:val="00723691"/>
    <w:rsid w:val="00735B82"/>
    <w:rsid w:val="007423F8"/>
    <w:rsid w:val="007438B1"/>
    <w:rsid w:val="007506C8"/>
    <w:rsid w:val="00751245"/>
    <w:rsid w:val="007544DF"/>
    <w:rsid w:val="0075489D"/>
    <w:rsid w:val="00761FAF"/>
    <w:rsid w:val="00763D3B"/>
    <w:rsid w:val="00770805"/>
    <w:rsid w:val="00776254"/>
    <w:rsid w:val="00785132"/>
    <w:rsid w:val="007904B0"/>
    <w:rsid w:val="00794038"/>
    <w:rsid w:val="00794C50"/>
    <w:rsid w:val="00797A1A"/>
    <w:rsid w:val="00797ED0"/>
    <w:rsid w:val="007A212A"/>
    <w:rsid w:val="007A7EF9"/>
    <w:rsid w:val="007D328B"/>
    <w:rsid w:val="007D6220"/>
    <w:rsid w:val="007E4138"/>
    <w:rsid w:val="007E501B"/>
    <w:rsid w:val="007F14F2"/>
    <w:rsid w:val="007F3AFE"/>
    <w:rsid w:val="00800F1A"/>
    <w:rsid w:val="0080517C"/>
    <w:rsid w:val="00812504"/>
    <w:rsid w:val="0081357C"/>
    <w:rsid w:val="00814A04"/>
    <w:rsid w:val="00814B72"/>
    <w:rsid w:val="00822F4C"/>
    <w:rsid w:val="00833A0A"/>
    <w:rsid w:val="008348AD"/>
    <w:rsid w:val="0084020C"/>
    <w:rsid w:val="00842D9D"/>
    <w:rsid w:val="008518C9"/>
    <w:rsid w:val="00854469"/>
    <w:rsid w:val="0086260E"/>
    <w:rsid w:val="00876BF8"/>
    <w:rsid w:val="008809D1"/>
    <w:rsid w:val="00882072"/>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55BE"/>
    <w:rsid w:val="008E064B"/>
    <w:rsid w:val="008E364C"/>
    <w:rsid w:val="008E44A2"/>
    <w:rsid w:val="008F10C0"/>
    <w:rsid w:val="008F262E"/>
    <w:rsid w:val="008F4E2B"/>
    <w:rsid w:val="008F5749"/>
    <w:rsid w:val="0090070F"/>
    <w:rsid w:val="009105A8"/>
    <w:rsid w:val="009113F6"/>
    <w:rsid w:val="009218B6"/>
    <w:rsid w:val="0092388E"/>
    <w:rsid w:val="00927C6A"/>
    <w:rsid w:val="00936D1D"/>
    <w:rsid w:val="00941C9E"/>
    <w:rsid w:val="009471AD"/>
    <w:rsid w:val="0095227C"/>
    <w:rsid w:val="00967554"/>
    <w:rsid w:val="00967628"/>
    <w:rsid w:val="00967D36"/>
    <w:rsid w:val="00975274"/>
    <w:rsid w:val="00976FA3"/>
    <w:rsid w:val="00980023"/>
    <w:rsid w:val="009841FF"/>
    <w:rsid w:val="009A7D44"/>
    <w:rsid w:val="009B205A"/>
    <w:rsid w:val="009B70D4"/>
    <w:rsid w:val="009B78AC"/>
    <w:rsid w:val="009C458F"/>
    <w:rsid w:val="009C6AF8"/>
    <w:rsid w:val="009C759E"/>
    <w:rsid w:val="009C75CE"/>
    <w:rsid w:val="009D30B2"/>
    <w:rsid w:val="009D68BD"/>
    <w:rsid w:val="009D7401"/>
    <w:rsid w:val="009D745B"/>
    <w:rsid w:val="009E2003"/>
    <w:rsid w:val="009E3916"/>
    <w:rsid w:val="009E779A"/>
    <w:rsid w:val="009F4E41"/>
    <w:rsid w:val="009F7907"/>
    <w:rsid w:val="00A023D2"/>
    <w:rsid w:val="00A04B7D"/>
    <w:rsid w:val="00A04F27"/>
    <w:rsid w:val="00A04FFE"/>
    <w:rsid w:val="00A3059A"/>
    <w:rsid w:val="00A31530"/>
    <w:rsid w:val="00A46CA8"/>
    <w:rsid w:val="00A516E3"/>
    <w:rsid w:val="00A56998"/>
    <w:rsid w:val="00A61D9A"/>
    <w:rsid w:val="00A624EE"/>
    <w:rsid w:val="00A65957"/>
    <w:rsid w:val="00A740A3"/>
    <w:rsid w:val="00A77B2D"/>
    <w:rsid w:val="00A96CDB"/>
    <w:rsid w:val="00AA2438"/>
    <w:rsid w:val="00AA3ABF"/>
    <w:rsid w:val="00AA5819"/>
    <w:rsid w:val="00AB2CAA"/>
    <w:rsid w:val="00AB61B3"/>
    <w:rsid w:val="00AC231E"/>
    <w:rsid w:val="00AC299B"/>
    <w:rsid w:val="00AC4E10"/>
    <w:rsid w:val="00AD235B"/>
    <w:rsid w:val="00AE1C3C"/>
    <w:rsid w:val="00AE4362"/>
    <w:rsid w:val="00AE5180"/>
    <w:rsid w:val="00AF360F"/>
    <w:rsid w:val="00AF6173"/>
    <w:rsid w:val="00AF7394"/>
    <w:rsid w:val="00B05205"/>
    <w:rsid w:val="00B1075E"/>
    <w:rsid w:val="00B10F61"/>
    <w:rsid w:val="00B12580"/>
    <w:rsid w:val="00B17784"/>
    <w:rsid w:val="00B246C8"/>
    <w:rsid w:val="00B30E1E"/>
    <w:rsid w:val="00B50F20"/>
    <w:rsid w:val="00B538FA"/>
    <w:rsid w:val="00B54F75"/>
    <w:rsid w:val="00B555FF"/>
    <w:rsid w:val="00B64281"/>
    <w:rsid w:val="00B70E24"/>
    <w:rsid w:val="00B8064D"/>
    <w:rsid w:val="00B904CB"/>
    <w:rsid w:val="00B922FF"/>
    <w:rsid w:val="00B952A3"/>
    <w:rsid w:val="00BA0498"/>
    <w:rsid w:val="00BA274D"/>
    <w:rsid w:val="00BA370D"/>
    <w:rsid w:val="00BC2C51"/>
    <w:rsid w:val="00BC6C67"/>
    <w:rsid w:val="00BD2CD0"/>
    <w:rsid w:val="00BD304D"/>
    <w:rsid w:val="00BD359C"/>
    <w:rsid w:val="00BD4ADE"/>
    <w:rsid w:val="00BD69D4"/>
    <w:rsid w:val="00BE22E7"/>
    <w:rsid w:val="00BE43DF"/>
    <w:rsid w:val="00BF0551"/>
    <w:rsid w:val="00BF0BCC"/>
    <w:rsid w:val="00BF3A00"/>
    <w:rsid w:val="00BF3ACD"/>
    <w:rsid w:val="00BF4939"/>
    <w:rsid w:val="00BF6222"/>
    <w:rsid w:val="00C01C43"/>
    <w:rsid w:val="00C175A8"/>
    <w:rsid w:val="00C22403"/>
    <w:rsid w:val="00C24763"/>
    <w:rsid w:val="00C273DF"/>
    <w:rsid w:val="00C361EA"/>
    <w:rsid w:val="00C4396E"/>
    <w:rsid w:val="00C46286"/>
    <w:rsid w:val="00C5212C"/>
    <w:rsid w:val="00C623F1"/>
    <w:rsid w:val="00C6413E"/>
    <w:rsid w:val="00C64B72"/>
    <w:rsid w:val="00C67704"/>
    <w:rsid w:val="00C77DCC"/>
    <w:rsid w:val="00C83D3B"/>
    <w:rsid w:val="00C843A1"/>
    <w:rsid w:val="00C84957"/>
    <w:rsid w:val="00C852BA"/>
    <w:rsid w:val="00C85646"/>
    <w:rsid w:val="00C86330"/>
    <w:rsid w:val="00C92105"/>
    <w:rsid w:val="00C96BB6"/>
    <w:rsid w:val="00CA3C80"/>
    <w:rsid w:val="00CA4F23"/>
    <w:rsid w:val="00CB2F5A"/>
    <w:rsid w:val="00CB3E62"/>
    <w:rsid w:val="00CB5F35"/>
    <w:rsid w:val="00CC16BB"/>
    <w:rsid w:val="00CC3BA7"/>
    <w:rsid w:val="00CC4A02"/>
    <w:rsid w:val="00CD6638"/>
    <w:rsid w:val="00CE0657"/>
    <w:rsid w:val="00CE0F2A"/>
    <w:rsid w:val="00CE4549"/>
    <w:rsid w:val="00CF4682"/>
    <w:rsid w:val="00D02AF5"/>
    <w:rsid w:val="00D212D4"/>
    <w:rsid w:val="00D25C33"/>
    <w:rsid w:val="00D40438"/>
    <w:rsid w:val="00D41DD0"/>
    <w:rsid w:val="00D435C7"/>
    <w:rsid w:val="00D603B1"/>
    <w:rsid w:val="00D63F7D"/>
    <w:rsid w:val="00D72EEC"/>
    <w:rsid w:val="00D74CD3"/>
    <w:rsid w:val="00D76B81"/>
    <w:rsid w:val="00D77277"/>
    <w:rsid w:val="00D820FA"/>
    <w:rsid w:val="00D828B9"/>
    <w:rsid w:val="00D9046E"/>
    <w:rsid w:val="00D94E7C"/>
    <w:rsid w:val="00D95263"/>
    <w:rsid w:val="00DA3119"/>
    <w:rsid w:val="00DA353B"/>
    <w:rsid w:val="00DA4BAC"/>
    <w:rsid w:val="00DA58E2"/>
    <w:rsid w:val="00DA6E57"/>
    <w:rsid w:val="00DB554B"/>
    <w:rsid w:val="00DB7CC6"/>
    <w:rsid w:val="00DB7D5D"/>
    <w:rsid w:val="00DC16E6"/>
    <w:rsid w:val="00DC6289"/>
    <w:rsid w:val="00DD7738"/>
    <w:rsid w:val="00DE2D0D"/>
    <w:rsid w:val="00DE3030"/>
    <w:rsid w:val="00DE3096"/>
    <w:rsid w:val="00DE3FAE"/>
    <w:rsid w:val="00DE6FC3"/>
    <w:rsid w:val="00DF0898"/>
    <w:rsid w:val="00DF4157"/>
    <w:rsid w:val="00E0372A"/>
    <w:rsid w:val="00E11F70"/>
    <w:rsid w:val="00E20AAA"/>
    <w:rsid w:val="00E21B5C"/>
    <w:rsid w:val="00E239F7"/>
    <w:rsid w:val="00E24493"/>
    <w:rsid w:val="00E319F6"/>
    <w:rsid w:val="00E3703B"/>
    <w:rsid w:val="00E3740E"/>
    <w:rsid w:val="00E4281C"/>
    <w:rsid w:val="00E451F0"/>
    <w:rsid w:val="00E51900"/>
    <w:rsid w:val="00E538A2"/>
    <w:rsid w:val="00E55691"/>
    <w:rsid w:val="00E569AA"/>
    <w:rsid w:val="00E6224F"/>
    <w:rsid w:val="00E80C6B"/>
    <w:rsid w:val="00E909C3"/>
    <w:rsid w:val="00E918B6"/>
    <w:rsid w:val="00EA0190"/>
    <w:rsid w:val="00EA5E51"/>
    <w:rsid w:val="00EB56CC"/>
    <w:rsid w:val="00EB61E1"/>
    <w:rsid w:val="00EB718D"/>
    <w:rsid w:val="00EB79BA"/>
    <w:rsid w:val="00ED6C97"/>
    <w:rsid w:val="00EE573B"/>
    <w:rsid w:val="00EF113A"/>
    <w:rsid w:val="00EF282C"/>
    <w:rsid w:val="00EF5660"/>
    <w:rsid w:val="00F04669"/>
    <w:rsid w:val="00F05FC2"/>
    <w:rsid w:val="00F10818"/>
    <w:rsid w:val="00F124B6"/>
    <w:rsid w:val="00F25864"/>
    <w:rsid w:val="00F26EFE"/>
    <w:rsid w:val="00F3147D"/>
    <w:rsid w:val="00F324E7"/>
    <w:rsid w:val="00F35AD1"/>
    <w:rsid w:val="00F408EE"/>
    <w:rsid w:val="00F41712"/>
    <w:rsid w:val="00F433C2"/>
    <w:rsid w:val="00F537D9"/>
    <w:rsid w:val="00F53F42"/>
    <w:rsid w:val="00F55EF2"/>
    <w:rsid w:val="00F74CAD"/>
    <w:rsid w:val="00F86D39"/>
    <w:rsid w:val="00F871EA"/>
    <w:rsid w:val="00F92D85"/>
    <w:rsid w:val="00F94645"/>
    <w:rsid w:val="00F9702C"/>
    <w:rsid w:val="00FA23B9"/>
    <w:rsid w:val="00FA5FE7"/>
    <w:rsid w:val="00FA7CA1"/>
    <w:rsid w:val="00FB1979"/>
    <w:rsid w:val="00FB3BD5"/>
    <w:rsid w:val="00FB78FE"/>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CD75-2391-4597-B352-891BA62A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2017</Words>
  <Characters>390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10</cp:revision>
  <cp:lastPrinted>2017-05-31T01:34:00Z</cp:lastPrinted>
  <dcterms:created xsi:type="dcterms:W3CDTF">2017-06-01T04:12:00Z</dcterms:created>
  <dcterms:modified xsi:type="dcterms:W3CDTF">2018-07-03T05:13:00Z</dcterms:modified>
</cp:coreProperties>
</file>