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7F354B" w:rsidP="0080517C">
      <w:pPr>
        <w:tabs>
          <w:tab w:val="left" w:pos="6450"/>
          <w:tab w:val="right" w:pos="9581"/>
        </w:tabs>
        <w:jc w:val="left"/>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Text Box 2" o:spid="_x0000_s1032" type="#_x0000_t202" style="position:absolute;margin-left:387pt;margin-top:0;width:93pt;height: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平成2</w:t>
                  </w:r>
                  <w:r w:rsidR="00B66344">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CE2463">
        <w:rPr>
          <w:rFonts w:ascii="ＭＳ ゴシック" w:eastAsia="ＭＳ ゴシック" w:hAnsi="ＭＳ ゴシック"/>
          <w:sz w:val="28"/>
          <w:szCs w:val="28"/>
        </w:rPr>
        <w:t>200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CE2463">
        <w:rPr>
          <w:rFonts w:ascii="ＭＳ ゴシック" w:eastAsia="ＭＳ ゴシック" w:hAnsi="ＭＳ ゴシック" w:hint="eastAsia"/>
          <w:b/>
          <w:sz w:val="44"/>
          <w:szCs w:val="44"/>
        </w:rPr>
        <w:t>融資法務基本</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2C583D">
        <w:rPr>
          <w:rFonts w:ascii="ＭＳ ゴシック" w:eastAsia="ＭＳ ゴシック" w:hAnsi="ＭＳ ゴシック" w:hint="eastAsia"/>
          <w:sz w:val="28"/>
          <w:szCs w:val="28"/>
        </w:rPr>
        <w:t>新任</w:t>
      </w:r>
      <w:r w:rsidR="00CE2463">
        <w:rPr>
          <w:rFonts w:ascii="ＭＳ ゴシック" w:eastAsia="ＭＳ ゴシック" w:hAnsi="ＭＳ ゴシック" w:hint="eastAsia"/>
          <w:sz w:val="28"/>
          <w:szCs w:val="28"/>
        </w:rPr>
        <w:t>融資担当</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融資に関係する法務知識を身に付ける</w:t>
      </w:r>
      <w:r>
        <w:rPr>
          <w:rFonts w:ascii="ＭＳ ゴシック" w:eastAsia="ＭＳ ゴシック" w:hAnsi="ＭＳ ゴシック" w:hint="eastAsia"/>
          <w:sz w:val="28"/>
          <w:szCs w:val="28"/>
        </w:rPr>
        <w:t>講座</w:t>
      </w:r>
    </w:p>
    <w:p w:rsidR="00AA5819" w:rsidRPr="00CE2463"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F354B" w:rsidP="00E3703B">
      <w:pPr>
        <w:tabs>
          <w:tab w:val="left" w:pos="6450"/>
          <w:tab w:val="right" w:pos="9581"/>
        </w:tabs>
        <w:jc w:val="left"/>
        <w:rPr>
          <w:rFonts w:ascii="ＭＳ ゴシック" w:eastAsia="ＭＳ ゴシック" w:hAnsi="ＭＳ ゴシック"/>
          <w:sz w:val="28"/>
          <w:szCs w:val="28"/>
        </w:rPr>
      </w:pPr>
      <w:r>
        <w:rPr>
          <w:noProof/>
        </w:rPr>
        <w:pict>
          <v:roundrect id="AutoShape 12" o:spid="_x0000_s1031" style="position:absolute;margin-left:33.75pt;margin-top:27pt;width:435.75pt;height:103.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E2463" w:rsidRDefault="00CE2463" w:rsidP="00CE2463">
                  <w:pPr>
                    <w:rPr>
                      <w:rFonts w:ascii="ＭＳ ゴシック" w:eastAsia="ＭＳ ゴシック" w:hAnsi="ＭＳ ゴシック"/>
                      <w:b/>
                      <w:sz w:val="24"/>
                      <w:szCs w:val="24"/>
                    </w:rPr>
                  </w:pPr>
                </w:p>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〇企業向け等の融資取引のベースとなる法務知識を幅広く身に付けたい方。</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新任の融資担当者の方のご</w:t>
                  </w:r>
                  <w:r>
                    <w:rPr>
                      <w:rFonts w:ascii="ＭＳ ゴシック" w:eastAsia="ＭＳ ゴシック" w:hAnsi="ＭＳ ゴシック" w:hint="eastAsia"/>
                      <w:b/>
                      <w:sz w:val="24"/>
                      <w:szCs w:val="24"/>
                    </w:rPr>
                    <w:t>受講をお奨めします。</w:t>
                  </w:r>
                </w:p>
                <w:p w:rsidR="00C043A4" w:rsidRDefault="00C043A4"/>
              </w:txbxContent>
            </v:textbox>
          </v:roundrect>
        </w:pic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7F354B" w:rsidP="0080517C">
      <w:pPr>
        <w:rPr>
          <w:sz w:val="24"/>
        </w:rPr>
      </w:pPr>
      <w:r>
        <w:rPr>
          <w:noProof/>
        </w:rPr>
        <w:pict>
          <v:shape id="Text Box 3" o:spid="_x0000_s1030" type="#_x0000_t202" style="position:absolute;left:0;text-align:left;margin-left:91.55pt;margin-top:16.05pt;width:388.45pt;height:23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6310DA">
                    <w:rPr>
                      <w:rFonts w:ascii="ＭＳ ゴシック" w:eastAsia="ＭＳ ゴシック" w:hAnsi="ＭＳ ゴシック" w:hint="eastAsia"/>
                      <w:sz w:val="24"/>
                      <w:szCs w:val="24"/>
                    </w:rPr>
                    <w:t>×２回</w:t>
                  </w:r>
                  <w:r w:rsidR="00026088">
                    <w:rPr>
                      <w:rFonts w:ascii="ＭＳ ゴシック" w:eastAsia="ＭＳ ゴシック" w:hAnsi="ＭＳ ゴシック" w:hint="eastAsia"/>
                      <w:sz w:val="24"/>
                      <w:szCs w:val="24"/>
                    </w:rPr>
                    <w:t>）</w:t>
                  </w:r>
                </w:p>
                <w:p w:rsidR="00026088"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026088" w:rsidRPr="009F7907">
                    <w:rPr>
                      <w:rFonts w:ascii="ＭＳ ゴシック" w:eastAsia="ＭＳ ゴシック" w:hAnsi="ＭＳ ゴシック" w:hint="eastAsia"/>
                      <w:sz w:val="24"/>
                      <w:szCs w:val="24"/>
                    </w:rPr>
                    <w:t>平成2</w:t>
                  </w:r>
                  <w:r w:rsidR="00B66344">
                    <w:rPr>
                      <w:rFonts w:ascii="ＭＳ ゴシック" w:eastAsia="ＭＳ ゴシック" w:hAnsi="ＭＳ ゴシック"/>
                      <w:sz w:val="24"/>
                      <w:szCs w:val="24"/>
                    </w:rPr>
                    <w:t>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7</w:t>
                  </w:r>
                  <w:r w:rsidR="00026088" w:rsidRPr="009F7907">
                    <w:rPr>
                      <w:rFonts w:ascii="ＭＳ ゴシック" w:eastAsia="ＭＳ ゴシック" w:hAnsi="ＭＳ ゴシック" w:hint="eastAsia"/>
                      <w:sz w:val="24"/>
                      <w:szCs w:val="24"/>
                    </w:rPr>
                    <w:t>月</w:t>
                  </w:r>
                  <w:r w:rsidR="00CE2463">
                    <w:rPr>
                      <w:rFonts w:ascii="ＭＳ ゴシック" w:eastAsia="ＭＳ ゴシック" w:hAnsi="ＭＳ ゴシック" w:hint="eastAsia"/>
                      <w:sz w:val="24"/>
                      <w:szCs w:val="24"/>
                    </w:rPr>
                    <w:t>12</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E2463">
                    <w:rPr>
                      <w:rFonts w:ascii="ＭＳ ゴシック" w:eastAsia="ＭＳ ゴシック" w:hAnsi="ＭＳ ゴシック"/>
                      <w:sz w:val="24"/>
                      <w:szCs w:val="24"/>
                    </w:rPr>
                    <w:t>14</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Pr="009F7907">
                    <w:rPr>
                      <w:rFonts w:ascii="ＭＳ ゴシック" w:eastAsia="ＭＳ ゴシック" w:hAnsi="ＭＳ ゴシック" w:hint="eastAsia"/>
                      <w:sz w:val="24"/>
                      <w:szCs w:val="24"/>
                    </w:rPr>
                    <w:t>平成2</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6日（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2F03D4" w:rsidRDefault="006310DA"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640"/>
                    </w:rPr>
                    <w:t>場</w:t>
                  </w:r>
                  <w:r w:rsidR="00026088" w:rsidRPr="006310DA">
                    <w:rPr>
                      <w:rFonts w:ascii="ＭＳ ゴシック" w:eastAsia="ＭＳ ゴシック" w:hAnsi="ＭＳ ゴシック" w:hint="eastAsia"/>
                      <w:kern w:val="0"/>
                      <w:sz w:val="24"/>
                      <w:szCs w:val="24"/>
                      <w:fitText w:val="720" w:id="862192640"/>
                    </w:rPr>
                    <w:t>所</w:t>
                  </w:r>
                </w:p>
                <w:p w:rsidR="006310DA" w:rsidRDefault="006310DA" w:rsidP="00A11C7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A11C7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農林中央金庫品川研修センター</w:t>
                  </w:r>
                  <w:r w:rsidR="00A11C74">
                    <w:rPr>
                      <w:rFonts w:ascii="ＭＳ ゴシック" w:eastAsia="ＭＳ ゴシック" w:hAnsi="ＭＳ ゴシック" w:hint="eastAsia"/>
                      <w:sz w:val="24"/>
                      <w:szCs w:val="24"/>
                    </w:rPr>
                    <w:t>（宿泊場所も同じ）</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A11C74" w:rsidRDefault="00A11C74" w:rsidP="00A11C7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（第２回）農林中央金庫品川研修センター</w:t>
                  </w:r>
                </w:p>
                <w:p w:rsidR="00A11C74" w:rsidRPr="004E6E4C" w:rsidRDefault="00A11C74" w:rsidP="00A11C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（住所）東京都港区港南２－１０－１３</w:t>
                  </w:r>
                </w:p>
                <w:p w:rsidR="006310DA" w:rsidRPr="00A11C74" w:rsidRDefault="00A11C74" w:rsidP="00A11C74">
                  <w:pPr>
                    <w:autoSpaceDE w:val="0"/>
                    <w:autoSpaceDN w:val="0"/>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rPr>
                    <w:t xml:space="preserve">　　　　　</w:t>
                  </w:r>
                  <w:r w:rsidRPr="00A11C74">
                    <w:rPr>
                      <w:rFonts w:ascii="ＭＳ ゴシック" w:eastAsia="ＭＳ ゴシック" w:hAnsi="ＭＳ ゴシック" w:hint="eastAsia"/>
                      <w:sz w:val="24"/>
                      <w:szCs w:val="24"/>
                      <w:u w:val="single"/>
                      <w:shd w:val="pct15" w:color="auto" w:fill="FFFFFF"/>
                    </w:rPr>
                    <w:t>※宿泊場所は、近隣ホテル等</w:t>
                  </w:r>
                </w:p>
                <w:p w:rsidR="006310DA" w:rsidRDefault="00A11C74" w:rsidP="002F03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310DA" w:rsidRDefault="006310DA" w:rsidP="00D63F7D">
                  <w:pPr>
                    <w:ind w:firstLineChars="200" w:firstLine="480"/>
                    <w:rPr>
                      <w:rFonts w:ascii="ＭＳ ゴシック" w:eastAsia="ＭＳ ゴシック" w:hAnsi="ＭＳ ゴシック"/>
                      <w:sz w:val="24"/>
                      <w:szCs w:val="24"/>
                    </w:rPr>
                  </w:pPr>
                </w:p>
              </w:txbxContent>
            </v:textbox>
          </v:shape>
        </w:pic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7F354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農林中金AC_logo03" style="width:155.25pt;height:27.75pt;visibility:visible">
            <v:imagedata r:id="rId8" o:title="農林中金AC_logo03"/>
          </v:shape>
        </w:pict>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金融機関をめぐる厳しい収支環境下、各金融機関においては、収益確保に向けて融資伸長が求められており、それぞれ融資の拡充および適切な管理・回収に取り組まれています。</w:t>
      </w:r>
    </w:p>
    <w:p w:rsidR="00142535"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系統金融機関においても、自らの収益確保等に向け融資の着実な伸長を求められており、当社としても、信連等の融資関連部署</w:t>
      </w:r>
      <w:r w:rsidR="00845742">
        <w:rPr>
          <w:rFonts w:ascii="ＭＳ ゴシック" w:eastAsia="ＭＳ ゴシック" w:hAnsi="ＭＳ ゴシック" w:hint="eastAsia"/>
          <w:sz w:val="24"/>
        </w:rPr>
        <w:t>向けに別紙イメージのとおり各種集合研修を用意しております。本研修では、新任の皆さんを対象に、融資業務のベースとなる関連する法務知識を基本からじっくり学んでいただくことをねらいとしています。</w:t>
      </w:r>
    </w:p>
    <w:p w:rsidR="00BF4939" w:rsidRPr="00B050A5"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845742">
        <w:rPr>
          <w:rFonts w:ascii="ＭＳ ゴシック" w:eastAsia="ＭＳ ゴシック" w:hAnsi="ＭＳ ゴシック" w:hint="eastAsia"/>
          <w:sz w:val="24"/>
          <w:szCs w:val="24"/>
        </w:rPr>
        <w:t>融資関連</w:t>
      </w:r>
      <w:r w:rsidR="003A59C9">
        <w:rPr>
          <w:rFonts w:ascii="ＭＳ ゴシック" w:eastAsia="ＭＳ ゴシック" w:hAnsi="ＭＳ ゴシック" w:hint="eastAsia"/>
          <w:sz w:val="24"/>
          <w:szCs w:val="24"/>
        </w:rPr>
        <w:t>部署で</w:t>
      </w:r>
      <w:r w:rsidR="00845742">
        <w:rPr>
          <w:rFonts w:ascii="ＭＳ ゴシック" w:eastAsia="ＭＳ ゴシック" w:hAnsi="ＭＳ ゴシック" w:hint="eastAsia"/>
          <w:sz w:val="24"/>
          <w:szCs w:val="24"/>
        </w:rPr>
        <w:t>融資業務を担当する新任職員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の研修では、まず融資取引のベースとなる法務知識として、①融資法務の基本構造について説明の後、②取引の基本約定書を逐条で解説のうえ、③各種融資取引の法務、取引の相手方等について基礎から学んでいただきます。</w:t>
      </w:r>
    </w:p>
    <w:p w:rsidR="00845742" w:rsidRPr="003C1759"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第２回目は、担保・保証にかかる法務知識として、④担保・保証全般を概説のうえ、⑤不動産担保、⑥債権担保等について、実務事例を交えつつ、必要な知識を幅広く習得いただきます。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7F354B" w:rsidP="00142535">
      <w:pPr>
        <w:numPr>
          <w:ilvl w:val="0"/>
          <w:numId w:val="22"/>
        </w:numPr>
        <w:rPr>
          <w:rFonts w:ascii="ＭＳ ゴシック" w:eastAsia="ＭＳ ゴシック" w:hAnsi="ＭＳ ゴシック"/>
          <w:sz w:val="28"/>
          <w:szCs w:val="28"/>
        </w:rPr>
      </w:pPr>
      <w:r>
        <w:rPr>
          <w:noProof/>
        </w:rPr>
        <w:pict>
          <v:roundrect id="AutoShape 16" o:spid="_x0000_s1029" style="position:absolute;left:0;text-align:left;margin-left:252.05pt;margin-top:31.1pt;width:3in;height:284.2pt;z-index:251660800;visibility:visib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191FD7">
                    <w:rPr>
                      <w:rFonts w:ascii="ＭＳ ゴシック" w:eastAsia="ＭＳ ゴシック" w:hAnsi="ＭＳ ゴシック" w:hint="eastAsia"/>
                      <w:sz w:val="22"/>
                      <w:szCs w:val="22"/>
                    </w:rPr>
                    <w:t>現在の業務に関連し参考となる部分が多く、内容もわかりやすく後輩にもすすめたい。</w:t>
                  </w:r>
                </w:p>
                <w:p w:rsidR="00B268EC" w:rsidRPr="00B268EC"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191FD7">
                    <w:rPr>
                      <w:rFonts w:ascii="ＭＳ ゴシック" w:eastAsia="ＭＳ ゴシック" w:hAnsi="ＭＳ ゴシック" w:hint="eastAsia"/>
                      <w:sz w:val="22"/>
                      <w:szCs w:val="22"/>
                    </w:rPr>
                    <w:t>例に沿っての解説だったため、実務での活用及び応用がきく講義だった。</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630292">
                    <w:rPr>
                      <w:rFonts w:ascii="ＭＳ ゴシック" w:eastAsia="ＭＳ ゴシック" w:hAnsi="ＭＳ ゴシック" w:hint="eastAsia"/>
                      <w:sz w:val="22"/>
                      <w:szCs w:val="22"/>
                    </w:rPr>
                    <w:t>大事なポイントを繰返し、丁寧にご指導いただき、また、用語もわかりやすく噛み砕いて説明してくださったため、非常にイメージがつかみやすかった。</w:t>
                  </w:r>
                </w:p>
                <w:p w:rsidR="00507AAE" w:rsidRPr="00310D34" w:rsidRDefault="00630292" w:rsidP="00630292">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〇必要な情報がテキストや資料にコンパクトにまとめられているので持ち帰ってからも、よく読んで勉強したい。</w:t>
                  </w:r>
                </w:p>
              </w:txbxContent>
            </v:textbox>
          </v:roundrect>
        </w:pict>
      </w:r>
      <w:r>
        <w:rPr>
          <w:noProof/>
        </w:rPr>
        <w:pict>
          <v:roundrect id="AutoShape 6" o:spid="_x0000_s1028" style="position:absolute;left:0;text-align:left;margin-left:6.05pt;margin-top:34.1pt;width:222pt;height:281.2pt;z-index:251656704;visibility:visible"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845742" w:rsidRDefault="00B95984" w:rsidP="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45742">
                    <w:rPr>
                      <w:rFonts w:ascii="ＭＳ ゴシック" w:eastAsia="ＭＳ ゴシック" w:hAnsi="ＭＳ ゴシック" w:hint="eastAsia"/>
                      <w:sz w:val="22"/>
                      <w:szCs w:val="22"/>
                    </w:rPr>
                    <w:t>日常の融資業務は、事務手続などに従って行えば、法的に問題のない処理となるでしょう。</w:t>
                  </w:r>
                </w:p>
                <w:p w:rsidR="00C043A4" w:rsidRPr="00310D34" w:rsidRDefault="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B131D">
                    <w:rPr>
                      <w:rFonts w:ascii="ＭＳ ゴシック" w:eastAsia="ＭＳ ゴシック" w:hAnsi="ＭＳ ゴシック" w:hint="eastAsia"/>
                      <w:sz w:val="22"/>
                      <w:szCs w:val="22"/>
                    </w:rPr>
                    <w:t>しかしながら、手続に記述してあることを正しく理解するためにも、また、手続に記述されていない場面での対応でも、融資に関する法務の知識が必要になります。</w:t>
                  </w:r>
                </w:p>
                <w:p w:rsidR="00C043A4" w:rsidRPr="00310D34" w:rsidRDefault="00C043A4">
                  <w:pPr>
                    <w:rPr>
                      <w:rFonts w:ascii="ＭＳ ゴシック" w:eastAsia="ＭＳ ゴシック" w:hAnsi="ＭＳ ゴシック"/>
                      <w:sz w:val="22"/>
                      <w:szCs w:val="22"/>
                    </w:rPr>
                  </w:pPr>
                </w:p>
                <w:p w:rsidR="00C043A4" w:rsidRPr="00310D34" w:rsidRDefault="00AB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この研修では、事務手続の背景にある融資法務に関する知識を理解することにより、実務対応力の向上を図りたいと思います。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131D" w:rsidRDefault="00AB131D"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7F354B" w:rsidP="00B30E1E">
      <w:pPr>
        <w:rPr>
          <w:rFonts w:ascii="ＭＳ ゴシック" w:eastAsia="ＭＳ ゴシック" w:hAnsi="ＭＳ ゴシック"/>
          <w:sz w:val="24"/>
          <w:szCs w:val="24"/>
        </w:rPr>
      </w:pPr>
      <w:r>
        <w:rPr>
          <w:noProof/>
        </w:rPr>
        <w:lastRenderedPageBreak/>
        <w:pict>
          <v:shape id="Text Box 14" o:spid="_x0000_s1027" type="#_x0000_t202" style="position:absolute;left:0;text-align:left;margin-left:2.3pt;margin-top:-9.45pt;width:477pt;height:136.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農林中金では、長年にわたり金融法務部門の職務を担当。現在は、本研修に</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加え、当社「債権管理・回収基礎研修」、「融資事務担当者</w:t>
                  </w:r>
                  <w:r w:rsidR="00030D62">
                    <w:rPr>
                      <w:rFonts w:ascii="ＭＳ ゴシック" w:eastAsia="ＭＳ ゴシック" w:hAnsi="ＭＳ ゴシック" w:hint="eastAsia"/>
                      <w:sz w:val="22"/>
                      <w:szCs w:val="22"/>
                    </w:rPr>
                    <w:t>（法務）</w:t>
                  </w:r>
                  <w:r>
                    <w:rPr>
                      <w:rFonts w:ascii="ＭＳ ゴシック" w:eastAsia="ＭＳ ゴシック" w:hAnsi="ＭＳ ゴシック" w:hint="eastAsia"/>
                      <w:sz w:val="22"/>
                      <w:szCs w:val="22"/>
                    </w:rPr>
                    <w:t>研修」を担当するとともに、多くの県域で金融法務関連の県域研修講師として活躍中。</w:t>
                  </w:r>
                </w:p>
              </w:txbxContent>
            </v:textbox>
          </v:shape>
        </w:pic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E0AED" w:rsidRDefault="006E0AED" w:rsidP="00B30E1E">
      <w:pPr>
        <w:rPr>
          <w:rFonts w:ascii="ＭＳ ゴシック" w:eastAsia="ＭＳ ゴシック" w:hAnsi="ＭＳ ゴシック"/>
          <w:sz w:val="24"/>
          <w:szCs w:val="24"/>
        </w:rPr>
      </w:pPr>
    </w:p>
    <w:p w:rsidR="00020DFD" w:rsidRDefault="00020DFD" w:rsidP="00020DF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8C4D50" w:rsidTr="007D438B">
        <w:trPr>
          <w:trHeight w:val="70"/>
        </w:trPr>
        <w:tc>
          <w:tcPr>
            <w:tcW w:w="425" w:type="dxa"/>
            <w:tcBorders>
              <w:bottom w:val="nil"/>
            </w:tcBorders>
            <w:vAlign w:val="center"/>
          </w:tcPr>
          <w:p w:rsidR="008C4D50" w:rsidRPr="00D21A7E" w:rsidRDefault="008C4D50" w:rsidP="00344990">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8C4D50" w:rsidTr="007D438B">
        <w:trPr>
          <w:trHeight w:val="135"/>
        </w:trPr>
        <w:tc>
          <w:tcPr>
            <w:tcW w:w="425" w:type="dxa"/>
            <w:tcBorders>
              <w:top w:val="nil"/>
              <w:bottom w:val="dashSmallGap" w:sz="4" w:space="0" w:color="auto"/>
            </w:tcBorders>
            <w:vAlign w:val="center"/>
          </w:tcPr>
          <w:p w:rsidR="008C4D50" w:rsidRDefault="008C4D50" w:rsidP="007D438B">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8C4D50" w:rsidTr="007D438B">
        <w:trPr>
          <w:trHeight w:val="70"/>
        </w:trPr>
        <w:tc>
          <w:tcPr>
            <w:tcW w:w="5043" w:type="dxa"/>
            <w:gridSpan w:val="3"/>
            <w:tcBorders>
              <w:top w:val="dashSmallGap" w:sz="4" w:space="0" w:color="auto"/>
              <w:bottom w:val="single" w:sz="4" w:space="0" w:color="auto"/>
              <w:right w:val="doub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AF6C82" w:rsidTr="007D438B">
        <w:trPr>
          <w:trHeight w:val="143"/>
        </w:trPr>
        <w:tc>
          <w:tcPr>
            <w:tcW w:w="425" w:type="dxa"/>
            <w:vMerge w:val="restart"/>
            <w:tcBorders>
              <w:top w:val="single" w:sz="4" w:space="0" w:color="auto"/>
            </w:tcBorders>
            <w:vAlign w:val="center"/>
          </w:tcPr>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12</w:t>
            </w:r>
          </w:p>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13</w:t>
            </w:r>
          </w:p>
          <w:p w:rsidR="00AF6C82" w:rsidRPr="003F27EA" w:rsidRDefault="00D96512" w:rsidP="00D96512">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AF6C82" w:rsidRPr="003F27EA" w:rsidRDefault="00AF6C82" w:rsidP="007D438B">
            <w:pPr>
              <w:jc w:val="righ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Pr="003F27EA" w:rsidRDefault="00AF6C82" w:rsidP="007D438B">
            <w:pPr>
              <w:spacing w:line="260" w:lineRule="exact"/>
              <w:jc w:val="left"/>
              <w:rPr>
                <w:rFonts w:ascii="ＭＳ ゴシック" w:eastAsia="ＭＳ ゴシック" w:hAnsi="ＭＳ ゴシック"/>
                <w:sz w:val="20"/>
              </w:rPr>
            </w:pPr>
          </w:p>
          <w:p w:rsidR="00AF6C82" w:rsidRPr="003F27EA" w:rsidRDefault="00AF6C82" w:rsidP="007D438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tcBorders>
              <w:top w:val="single" w:sz="4" w:space="0" w:color="auto"/>
              <w:bottom w:val="dotted" w:sz="4" w:space="0" w:color="auto"/>
              <w:right w:val="single" w:sz="4" w:space="0" w:color="auto"/>
            </w:tcBorders>
          </w:tcPr>
          <w:p w:rsidR="00AF6C82" w:rsidRPr="00CB3E62" w:rsidRDefault="00AF6C82" w:rsidP="00A1118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2208" w:type="dxa"/>
            <w:tcBorders>
              <w:top w:val="single" w:sz="4" w:space="0" w:color="auto"/>
              <w:left w:val="single" w:sz="4" w:space="0" w:color="auto"/>
              <w:bottom w:val="dotted" w:sz="4" w:space="0" w:color="auto"/>
              <w:right w:val="double" w:sz="4" w:space="0" w:color="auto"/>
            </w:tcBorders>
          </w:tcPr>
          <w:p w:rsidR="00AF6C82" w:rsidRPr="00CB3E62" w:rsidRDefault="00AF6C82" w:rsidP="007D438B">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AF6C82" w:rsidRPr="00CB3E62" w:rsidRDefault="00AF6C82" w:rsidP="004A282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A282D">
              <w:rPr>
                <w:rFonts w:ascii="ＭＳ ゴシック" w:eastAsia="ＭＳ ゴシック" w:hAnsi="ＭＳ ゴシック" w:hint="eastAsia"/>
                <w:szCs w:val="21"/>
              </w:rPr>
              <w:t>12</w:t>
            </w:r>
            <w:r>
              <w:rPr>
                <w:rFonts w:ascii="ＭＳ ゴシック" w:eastAsia="ＭＳ ゴシック" w:hAnsi="ＭＳ ゴシック" w:hint="eastAsia"/>
                <w:szCs w:val="21"/>
              </w:rPr>
              <w:t>:50集合）</w:t>
            </w:r>
          </w:p>
        </w:tc>
        <w:tc>
          <w:tcPr>
            <w:tcW w:w="2268" w:type="dxa"/>
            <w:tcBorders>
              <w:top w:val="single" w:sz="4" w:space="0" w:color="auto"/>
              <w:bottom w:val="dotted" w:sz="4" w:space="0" w:color="auto"/>
            </w:tcBorders>
          </w:tcPr>
          <w:p w:rsidR="00AF6C82" w:rsidRPr="00046C07" w:rsidRDefault="00AF6C82" w:rsidP="007D438B">
            <w:pPr>
              <w:widowControl/>
              <w:jc w:val="left"/>
              <w:rPr>
                <w:rFonts w:ascii="ＭＳ ゴシック" w:eastAsia="ＭＳ ゴシック" w:hAnsi="ＭＳ ゴシック"/>
                <w:szCs w:val="21"/>
              </w:rPr>
            </w:pPr>
          </w:p>
        </w:tc>
      </w:tr>
      <w:tr w:rsidR="00AF6C82" w:rsidTr="00AC3247">
        <w:trPr>
          <w:trHeight w:val="1497"/>
        </w:trPr>
        <w:tc>
          <w:tcPr>
            <w:tcW w:w="425" w:type="dxa"/>
            <w:vMerge/>
            <w:tcBorders>
              <w:bottom w:val="single" w:sz="4" w:space="0" w:color="auto"/>
            </w:tcBorders>
          </w:tcPr>
          <w:p w:rsidR="00AF6C82" w:rsidRPr="003F27EA" w:rsidRDefault="00AF6C82" w:rsidP="007D438B">
            <w:pPr>
              <w:spacing w:line="260" w:lineRule="exact"/>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融資法務の基本構造</w:t>
            </w: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left w:val="single" w:sz="4" w:space="0" w:color="auto"/>
              <w:bottom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p>
          <w:p w:rsidR="00AF6C82"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融資取引の構造</w:t>
            </w:r>
          </w:p>
          <w:p w:rsidR="00742594" w:rsidRPr="000B1F7F"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約定書の</w:t>
            </w:r>
            <w:r w:rsidR="004A282D">
              <w:rPr>
                <w:rFonts w:ascii="ＭＳ ゴシック" w:eastAsia="ＭＳ ゴシック" w:hAnsi="ＭＳ ゴシック" w:hint="eastAsia"/>
                <w:sz w:val="20"/>
              </w:rPr>
              <w:t>機能</w:t>
            </w:r>
          </w:p>
        </w:tc>
        <w:tc>
          <w:tcPr>
            <w:tcW w:w="2328" w:type="dxa"/>
            <w:tcBorders>
              <w:top w:val="dotted" w:sz="4" w:space="0" w:color="auto"/>
              <w:left w:val="double" w:sz="4" w:space="0" w:color="auto"/>
              <w:bottom w:val="dotted" w:sz="4" w:space="0" w:color="auto"/>
            </w:tcBorders>
          </w:tcPr>
          <w:p w:rsidR="00E6517C" w:rsidRDefault="00E6517C" w:rsidP="007D438B">
            <w:pPr>
              <w:rPr>
                <w:rFonts w:ascii="ＭＳ ゴシック" w:eastAsia="ＭＳ ゴシック" w:hAnsi="ＭＳ ゴシック"/>
                <w:sz w:val="20"/>
              </w:rPr>
            </w:pPr>
            <w:r>
              <w:rPr>
                <w:rFonts w:ascii="ＭＳ ゴシック" w:eastAsia="ＭＳ ゴシック" w:hAnsi="ＭＳ ゴシック" w:hint="eastAsia"/>
                <w:sz w:val="20"/>
              </w:rPr>
              <w:t>保証・担保物権一般</w:t>
            </w: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AF6C82"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連帯保証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貸金等根保証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担保物</w:t>
            </w:r>
            <w:r w:rsidR="00030D62">
              <w:rPr>
                <w:rFonts w:ascii="ＭＳ ゴシック" w:eastAsia="ＭＳ ゴシック" w:hAnsi="ＭＳ ゴシック" w:hint="eastAsia"/>
                <w:sz w:val="20"/>
              </w:rPr>
              <w:t>権</w:t>
            </w:r>
            <w:r>
              <w:rPr>
                <w:rFonts w:ascii="ＭＳ ゴシック" w:eastAsia="ＭＳ ゴシック" w:hAnsi="ＭＳ ゴシック" w:hint="eastAsia"/>
                <w:sz w:val="20"/>
              </w:rPr>
              <w:t>の種類</w:t>
            </w:r>
          </w:p>
          <w:p w:rsidR="00AC3247" w:rsidRPr="000B1F7F"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共通する性質</w:t>
            </w:r>
          </w:p>
        </w:tc>
      </w:tr>
      <w:tr w:rsidR="00AF6C82" w:rsidTr="00AC3247">
        <w:trPr>
          <w:trHeight w:val="357"/>
        </w:trPr>
        <w:tc>
          <w:tcPr>
            <w:tcW w:w="425" w:type="dxa"/>
            <w:vMerge/>
          </w:tcPr>
          <w:p w:rsidR="00AF6C82" w:rsidRPr="003F27EA" w:rsidRDefault="00AF6C82" w:rsidP="007D438B">
            <w:pPr>
              <w:jc w:val="right"/>
              <w:rPr>
                <w:rFonts w:ascii="ＭＳ ゴシック" w:eastAsia="ＭＳ ゴシック" w:hAnsi="ＭＳ ゴシック"/>
                <w:sz w:val="20"/>
              </w:rPr>
            </w:pPr>
          </w:p>
        </w:tc>
        <w:tc>
          <w:tcPr>
            <w:tcW w:w="2410" w:type="dxa"/>
            <w:tcBorders>
              <w:top w:val="dotted"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（経験交流）</w:t>
            </w:r>
          </w:p>
        </w:tc>
        <w:tc>
          <w:tcPr>
            <w:tcW w:w="2208" w:type="dxa"/>
            <w:tcBorders>
              <w:top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(4階 ﾀﾞｲﾆﾝｸﾞﾙｰﾑ)</w:t>
            </w:r>
          </w:p>
        </w:tc>
        <w:tc>
          <w:tcPr>
            <w:tcW w:w="2328" w:type="dxa"/>
            <w:tcBorders>
              <w:top w:val="dotted" w:sz="4" w:space="0" w:color="auto"/>
              <w:left w:val="double" w:sz="4" w:space="0" w:color="auto"/>
            </w:tcBorders>
          </w:tcPr>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AF6C82" w:rsidRPr="000B1F7F" w:rsidRDefault="00AF6C82"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217"/>
        </w:trPr>
        <w:tc>
          <w:tcPr>
            <w:tcW w:w="5043" w:type="dxa"/>
            <w:gridSpan w:val="3"/>
            <w:tcBorders>
              <w:top w:val="nil"/>
              <w:bottom w:val="single" w:sz="4" w:space="0" w:color="auto"/>
              <w:right w:val="double" w:sz="4" w:space="0" w:color="auto"/>
            </w:tcBorders>
          </w:tcPr>
          <w:p w:rsidR="008C4D50" w:rsidRPr="003F27EA" w:rsidRDefault="008C4D50" w:rsidP="007D438B">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8C4D50" w:rsidRPr="00BE01D0" w:rsidTr="007D438B">
        <w:trPr>
          <w:trHeight w:val="787"/>
        </w:trPr>
        <w:tc>
          <w:tcPr>
            <w:tcW w:w="425" w:type="dxa"/>
            <w:vMerge w:val="restart"/>
            <w:tcBorders>
              <w:top w:val="single" w:sz="4" w:space="0" w:color="auto"/>
            </w:tcBorders>
          </w:tcPr>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8C4D50" w:rsidRPr="00BE01D0"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1B06BA" w:rsidRPr="00BE01D0" w:rsidRDefault="001B06BA"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取引の基本約定書</w:t>
            </w:r>
          </w:p>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各種融資取引（手形貸付、割引手形、証書貸付等）の実務と法務</w:t>
            </w:r>
          </w:p>
          <w:p w:rsidR="001B06BA" w:rsidRPr="00BE01D0" w:rsidRDefault="001B06BA"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基本約定書の解説</w:t>
            </w:r>
          </w:p>
          <w:p w:rsidR="00AC3247" w:rsidRPr="00AC3247"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各種融資取引の形態と特徴</w:t>
            </w:r>
          </w:p>
        </w:tc>
        <w:tc>
          <w:tcPr>
            <w:tcW w:w="2328" w:type="dxa"/>
            <w:tcBorders>
              <w:top w:val="dotted" w:sz="4" w:space="0" w:color="auto"/>
              <w:left w:val="double" w:sz="4" w:space="0" w:color="auto"/>
              <w:bottom w:val="dotted" w:sz="4" w:space="0" w:color="auto"/>
            </w:tcBorders>
          </w:tcPr>
          <w:p w:rsidR="008C4D50" w:rsidRPr="00BE01D0"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不動産担保（抵当権等）</w:t>
            </w:r>
          </w:p>
        </w:tc>
        <w:tc>
          <w:tcPr>
            <w:tcW w:w="2268" w:type="dxa"/>
            <w:tcBorders>
              <w:top w:val="dotted" w:sz="4" w:space="0" w:color="auto"/>
              <w:bottom w:val="dotted" w:sz="4" w:space="0" w:color="auto"/>
            </w:tcBorders>
          </w:tcPr>
          <w:p w:rsidR="008C4D50"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抵当権の性質</w:t>
            </w:r>
          </w:p>
          <w:p w:rsidR="00AC3247" w:rsidRPr="00AC3247"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租税債権と抵当権の優劣関係</w:t>
            </w:r>
          </w:p>
        </w:tc>
      </w:tr>
      <w:tr w:rsidR="008C4D50" w:rsidTr="007D438B">
        <w:trPr>
          <w:trHeight w:val="1299"/>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AC3247" w:rsidRPr="000B1F7F" w:rsidRDefault="00AC3247" w:rsidP="00AC3247">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AC3247"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取引の相手方</w:t>
            </w:r>
          </w:p>
          <w:p w:rsidR="00AC3247" w:rsidRDefault="00AC3247" w:rsidP="007D438B">
            <w:pPr>
              <w:widowControl/>
              <w:jc w:val="left"/>
              <w:rPr>
                <w:rFonts w:ascii="ＭＳ ゴシック" w:eastAsia="ＭＳ ゴシック" w:hAnsi="ＭＳ ゴシック"/>
                <w:sz w:val="20"/>
              </w:rPr>
            </w:pPr>
          </w:p>
          <w:p w:rsidR="00AC3247" w:rsidRDefault="00AC3247" w:rsidP="007D438B">
            <w:pPr>
              <w:widowControl/>
              <w:jc w:val="left"/>
              <w:rPr>
                <w:rFonts w:ascii="ＭＳ ゴシック" w:eastAsia="ＭＳ ゴシック" w:hAnsi="ＭＳ ゴシック"/>
                <w:sz w:val="20"/>
              </w:rPr>
            </w:pPr>
          </w:p>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8C4D50" w:rsidRDefault="008C4D50" w:rsidP="007D438B">
            <w:pPr>
              <w:rPr>
                <w:rFonts w:ascii="ＭＳ ゴシック" w:eastAsia="ＭＳ ゴシック" w:hAnsi="ＭＳ ゴシック"/>
                <w:sz w:val="20"/>
              </w:rPr>
            </w:pPr>
          </w:p>
          <w:p w:rsidR="00AC3247"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個人との取引</w:t>
            </w:r>
          </w:p>
          <w:p w:rsidR="001B06BA" w:rsidRPr="000B1F7F"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制限行為能力者制度</w:t>
            </w:r>
          </w:p>
        </w:tc>
        <w:tc>
          <w:tcPr>
            <w:tcW w:w="2328" w:type="dxa"/>
            <w:tcBorders>
              <w:top w:val="dotted" w:sz="4" w:space="0" w:color="auto"/>
              <w:left w:val="double" w:sz="4" w:space="0" w:color="auto"/>
              <w:bottom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p>
          <w:p w:rsidR="001B06BA" w:rsidRPr="000B1F7F" w:rsidRDefault="001B06BA" w:rsidP="007D438B">
            <w:pPr>
              <w:widowControl/>
              <w:jc w:val="left"/>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8C4D50" w:rsidRDefault="008C4D50" w:rsidP="007D438B">
            <w:pPr>
              <w:jc w:val="left"/>
              <w:rPr>
                <w:rFonts w:ascii="ＭＳ ゴシック" w:eastAsia="ＭＳ ゴシック" w:hAnsi="ＭＳ ゴシック"/>
                <w:sz w:val="20"/>
              </w:rPr>
            </w:pPr>
          </w:p>
          <w:p w:rsidR="001B06BA" w:rsidRDefault="001B06BA" w:rsidP="007D438B">
            <w:pPr>
              <w:jc w:val="left"/>
              <w:rPr>
                <w:rFonts w:ascii="ＭＳ ゴシック" w:eastAsia="ＭＳ ゴシック" w:hAnsi="ＭＳ ゴシック"/>
                <w:sz w:val="20"/>
              </w:rPr>
            </w:pPr>
          </w:p>
          <w:p w:rsidR="001B06BA" w:rsidRPr="000B1F7F" w:rsidRDefault="001B06BA" w:rsidP="007D438B">
            <w:pPr>
              <w:jc w:val="left"/>
              <w:rPr>
                <w:rFonts w:ascii="ＭＳ ゴシック" w:eastAsia="ＭＳ ゴシック" w:hAnsi="ＭＳ ゴシック"/>
                <w:sz w:val="20"/>
              </w:rPr>
            </w:pPr>
            <w:r>
              <w:rPr>
                <w:rFonts w:ascii="ＭＳ ゴシック" w:eastAsia="ＭＳ ゴシック" w:hAnsi="ＭＳ ゴシック" w:hint="eastAsia"/>
                <w:sz w:val="20"/>
              </w:rPr>
              <w:t>根抵当権の性質</w:t>
            </w:r>
          </w:p>
        </w:tc>
      </w:tr>
      <w:tr w:rsidR="008C4D50" w:rsidTr="007D438B">
        <w:trPr>
          <w:trHeight w:val="70"/>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70"/>
        </w:trPr>
        <w:tc>
          <w:tcPr>
            <w:tcW w:w="5043" w:type="dxa"/>
            <w:gridSpan w:val="3"/>
            <w:tcBorders>
              <w:top w:val="single" w:sz="4" w:space="0" w:color="auto"/>
              <w:bottom w:val="single" w:sz="4" w:space="0" w:color="auto"/>
              <w:right w:val="double" w:sz="4" w:space="0" w:color="auto"/>
            </w:tcBorders>
            <w:vAlign w:val="bottom"/>
          </w:tcPr>
          <w:p w:rsidR="008C4D50" w:rsidRPr="003F27EA" w:rsidRDefault="008C4D50" w:rsidP="007D438B">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8C4D50" w:rsidRPr="000B1F7F" w:rsidRDefault="008C4D50" w:rsidP="007D438B">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8C4D50" w:rsidRPr="00155391" w:rsidTr="007D438B">
        <w:trPr>
          <w:trHeight w:val="1045"/>
        </w:trPr>
        <w:tc>
          <w:tcPr>
            <w:tcW w:w="425" w:type="dxa"/>
            <w:tcBorders>
              <w:top w:val="single" w:sz="4" w:space="0" w:color="auto"/>
              <w:bottom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法人との取引</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代理人の制度</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利益相反取引</w:t>
            </w:r>
          </w:p>
          <w:p w:rsidR="001B06BA" w:rsidRPr="000B1F7F" w:rsidRDefault="001B06BA" w:rsidP="007D438B">
            <w:pPr>
              <w:rPr>
                <w:rFonts w:ascii="ＭＳ ゴシック" w:eastAsia="ＭＳ ゴシック" w:hAnsi="ＭＳ ゴシック"/>
                <w:sz w:val="20"/>
              </w:rPr>
            </w:pPr>
          </w:p>
        </w:tc>
        <w:tc>
          <w:tcPr>
            <w:tcW w:w="2328" w:type="dxa"/>
            <w:tcBorders>
              <w:top w:val="single" w:sz="4" w:space="0" w:color="auto"/>
              <w:left w:val="doub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68" w:type="dxa"/>
            <w:tcBorders>
              <w:top w:val="single" w:sz="4" w:space="0" w:color="auto"/>
              <w:bottom w:val="dotted" w:sz="4" w:space="0" w:color="auto"/>
            </w:tcBorders>
          </w:tcPr>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登記事項証明書の見方</w:t>
            </w:r>
          </w:p>
          <w:p w:rsidR="001B06BA" w:rsidRPr="000B1F7F" w:rsidRDefault="001B06BA" w:rsidP="007D438B">
            <w:pPr>
              <w:widowControl/>
              <w:jc w:val="left"/>
              <w:rPr>
                <w:rFonts w:ascii="ＭＳ ゴシック" w:eastAsia="ＭＳ ゴシック" w:hAnsi="ＭＳ ゴシック"/>
                <w:sz w:val="20"/>
              </w:rPr>
            </w:pPr>
          </w:p>
        </w:tc>
      </w:tr>
      <w:tr w:rsidR="008C4D50" w:rsidTr="007D438B">
        <w:trPr>
          <w:trHeight w:val="1305"/>
        </w:trPr>
        <w:tc>
          <w:tcPr>
            <w:tcW w:w="425" w:type="dxa"/>
            <w:vMerge w:val="restart"/>
            <w:tcBorders>
              <w:top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C4D50"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条件、期限、期間</w:t>
            </w:r>
          </w:p>
          <w:p w:rsidR="008C4D50" w:rsidRPr="000B1F7F"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tc>
        <w:tc>
          <w:tcPr>
            <w:tcW w:w="2208" w:type="dxa"/>
            <w:tcBorders>
              <w:top w:val="dotted" w:sz="4" w:space="0" w:color="auto"/>
              <w:bottom w:val="dotted" w:sz="4" w:space="0" w:color="auto"/>
              <w:right w:val="double"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条件、期限の意味</w:t>
            </w:r>
          </w:p>
          <w:p w:rsidR="00356AAA"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期間計算の方法</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p>
        </w:tc>
        <w:tc>
          <w:tcPr>
            <w:tcW w:w="2328" w:type="dxa"/>
            <w:tcBorders>
              <w:top w:val="dotted" w:sz="4" w:space="0" w:color="auto"/>
              <w:left w:val="double" w:sz="4" w:space="0" w:color="auto"/>
              <w:bottom w:val="dotted"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債権担保・その他</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まとめ</w:t>
            </w:r>
          </w:p>
        </w:tc>
        <w:tc>
          <w:tcPr>
            <w:tcW w:w="2268" w:type="dxa"/>
            <w:tcBorders>
              <w:top w:val="dotted" w:sz="4" w:space="0" w:color="auto"/>
              <w:bottom w:val="dotted" w:sz="4" w:space="0" w:color="auto"/>
            </w:tcBorders>
          </w:tcPr>
          <w:p w:rsidR="008C4D50" w:rsidRDefault="00356AA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債権担保の構造</w:t>
            </w:r>
          </w:p>
          <w:p w:rsidR="00356AAA" w:rsidRPr="000B1F7F" w:rsidRDefault="00356AAA" w:rsidP="007D438B">
            <w:pPr>
              <w:widowControl/>
              <w:jc w:val="left"/>
              <w:rPr>
                <w:rFonts w:ascii="ＭＳ ゴシック" w:eastAsia="ＭＳ ゴシック" w:hAnsi="ＭＳ ゴシック"/>
                <w:sz w:val="20"/>
              </w:rPr>
            </w:pPr>
          </w:p>
        </w:tc>
      </w:tr>
      <w:tr w:rsidR="008C4D50" w:rsidTr="007D438B">
        <w:trPr>
          <w:trHeight w:val="70"/>
        </w:trPr>
        <w:tc>
          <w:tcPr>
            <w:tcW w:w="425" w:type="dxa"/>
            <w:vMerge/>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8C4D50" w:rsidRDefault="008C4D50" w:rsidP="008C4D50">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8A1D66" w:rsidRPr="008C4D50" w:rsidRDefault="008A1D66" w:rsidP="008C4D50">
      <w:pPr>
        <w:ind w:left="360"/>
        <w:rPr>
          <w:rFonts w:ascii="ＭＳ ゴシック" w:eastAsia="ＭＳ ゴシック" w:hAnsi="ＭＳ ゴシック"/>
          <w:sz w:val="28"/>
          <w:szCs w:val="28"/>
        </w:rPr>
      </w:pP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A0E23">
        <w:rPr>
          <w:rFonts w:ascii="ＭＳ ゴシック" w:eastAsia="ＭＳ ゴシック" w:hAnsi="ＭＳ ゴシック" w:hint="eastAsia"/>
          <w:sz w:val="24"/>
        </w:rPr>
        <w:t>４</w:t>
      </w:r>
      <w:r w:rsidR="003F206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1A0E23">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1A0E23">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A0E23">
        <w:rPr>
          <w:rFonts w:ascii="ＭＳ ゴシック" w:eastAsia="ＭＳ ゴシック" w:hAnsi="ＭＳ ゴシック" w:hint="eastAsia"/>
          <w:sz w:val="22"/>
          <w:szCs w:val="22"/>
        </w:rPr>
        <w:t>、</w:t>
      </w:r>
      <w:r w:rsidR="00030D62">
        <w:rPr>
          <w:rFonts w:ascii="ＭＳ ゴシック" w:eastAsia="ＭＳ ゴシック" w:hAnsi="ＭＳ ゴシック" w:hint="eastAsia"/>
          <w:sz w:val="22"/>
          <w:szCs w:val="22"/>
        </w:rPr>
        <w:t>研修開講日の</w:t>
      </w:r>
      <w:r w:rsidR="001A0E23"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5B0966"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1A0E23">
        <w:rPr>
          <w:rFonts w:ascii="ＭＳ ゴシック" w:eastAsia="ＭＳ ゴシック" w:hAnsi="ＭＳ ゴシック" w:hint="eastAsia"/>
          <w:spacing w:val="280"/>
          <w:kern w:val="0"/>
          <w:sz w:val="28"/>
          <w:szCs w:val="28"/>
          <w:fitText w:val="1120" w:id="862201088"/>
        </w:rPr>
        <w:t>日</w:t>
      </w:r>
      <w:r w:rsidRPr="001A0E23">
        <w:rPr>
          <w:rFonts w:ascii="ＭＳ ゴシック" w:eastAsia="ＭＳ ゴシック" w:hAnsi="ＭＳ ゴシック" w:hint="eastAsia"/>
          <w:kern w:val="0"/>
          <w:sz w:val="28"/>
          <w:szCs w:val="28"/>
          <w:fitText w:val="1120" w:id="862201088"/>
        </w:rPr>
        <w:t>程</w:t>
      </w: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89"/>
        </w:rPr>
        <w:t>開</w:t>
      </w:r>
      <w:r w:rsidR="004E50A5" w:rsidRPr="001A0E23">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平成２</w:t>
      </w:r>
      <w:r w:rsidR="00C432EA">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90"/>
        </w:rPr>
        <w:t>閉</w:t>
      </w:r>
      <w:r w:rsidR="004E50A5" w:rsidRPr="001A0E23">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平成２</w:t>
      </w:r>
      <w:r w:rsidR="00C432EA">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１４</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E3703B" w:rsidRPr="005B0966">
        <w:rPr>
          <w:rFonts w:ascii="ＭＳ ゴシック" w:eastAsia="ＭＳ ゴシック" w:hAnsi="ＭＳ ゴシック" w:hint="eastAsia"/>
          <w:sz w:val="22"/>
          <w:szCs w:val="22"/>
        </w:rPr>
        <w:t>平成２</w:t>
      </w:r>
      <w:r w:rsidR="00C432EA">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5C72B7">
        <w:rPr>
          <w:rFonts w:ascii="ＭＳ ゴシック" w:eastAsia="ＭＳ ゴシック" w:hAnsi="ＭＳ ゴシック" w:hint="eastAsia"/>
          <w:sz w:val="22"/>
          <w:szCs w:val="22"/>
        </w:rPr>
        <w:t>５</w:t>
      </w:r>
      <w:r w:rsidR="003F206B">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Default="003F206B" w:rsidP="003F206B">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5C72B7">
        <w:rPr>
          <w:rFonts w:ascii="ＭＳ ゴシック" w:eastAsia="ＭＳ ゴシック" w:hAnsi="ＭＳ ゴシック" w:hint="eastAsia"/>
          <w:sz w:val="20"/>
        </w:rPr>
        <w:t>昼食</w:t>
      </w:r>
      <w:r w:rsidRPr="00882785">
        <w:rPr>
          <w:rFonts w:ascii="ＭＳ ゴシック" w:eastAsia="ＭＳ ゴシック" w:hAnsi="ＭＳ ゴシック" w:hint="eastAsia"/>
          <w:sz w:val="20"/>
        </w:rPr>
        <w:t>は準備しておりませんので</w:t>
      </w:r>
      <w:r w:rsidR="001A0E23">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1A0E23" w:rsidRPr="005C72B7" w:rsidRDefault="001A0E23" w:rsidP="001A0E23">
      <w:pPr>
        <w:ind w:left="360"/>
        <w:jc w:val="left"/>
        <w:rPr>
          <w:rFonts w:ascii="ＭＳ ゴシック" w:eastAsia="ＭＳ ゴシック" w:hAnsi="ＭＳ ゴシック"/>
          <w:sz w:val="22"/>
          <w:szCs w:val="22"/>
        </w:rPr>
      </w:pP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（第２回）</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6"/>
        </w:rPr>
        <w:t>開</w:t>
      </w:r>
      <w:r w:rsidRPr="001A0E23">
        <w:rPr>
          <w:rFonts w:ascii="ＭＳ ゴシック" w:eastAsia="ＭＳ ゴシック" w:hAnsi="ＭＳ ゴシック" w:hint="eastAsia"/>
          <w:kern w:val="0"/>
          <w:sz w:val="22"/>
          <w:szCs w:val="22"/>
          <w:fitText w:val="550" w:id="1412626176"/>
        </w:rPr>
        <w:t>講</w:t>
      </w:r>
      <w:r w:rsidRPr="005B0966">
        <w:rPr>
          <w:rFonts w:ascii="ＭＳ ゴシック" w:eastAsia="ＭＳ ゴシック" w:hAnsi="ＭＳ ゴシック" w:hint="eastAsia"/>
          <w:sz w:val="22"/>
          <w:szCs w:val="22"/>
        </w:rPr>
        <w:t xml:space="preserve">　　　平成２</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 xml:space="preserve">　６</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Pr="005B0966">
        <w:rPr>
          <w:rFonts w:ascii="ＭＳ ゴシック" w:eastAsia="ＭＳ ゴシック" w:hAnsi="ＭＳ ゴシック" w:hint="eastAsia"/>
          <w:sz w:val="22"/>
          <w:szCs w:val="22"/>
        </w:rPr>
        <w:t>時００分</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7"/>
        </w:rPr>
        <w:t>閉</w:t>
      </w:r>
      <w:r w:rsidRPr="001A0E23">
        <w:rPr>
          <w:rFonts w:ascii="ＭＳ ゴシック" w:eastAsia="ＭＳ ゴシック" w:hAnsi="ＭＳ ゴシック" w:hint="eastAsia"/>
          <w:kern w:val="0"/>
          <w:sz w:val="22"/>
          <w:szCs w:val="22"/>
          <w:fitText w:val="550" w:id="1412626177"/>
        </w:rPr>
        <w:t>講</w:t>
      </w:r>
      <w:r w:rsidRPr="005B0966">
        <w:rPr>
          <w:rFonts w:ascii="ＭＳ ゴシック" w:eastAsia="ＭＳ ゴシック" w:hAnsi="ＭＳ ゴシック" w:hint="eastAsia"/>
          <w:sz w:val="22"/>
          <w:szCs w:val="22"/>
        </w:rPr>
        <w:t xml:space="preserve">　　　平成２</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８</w:t>
      </w:r>
      <w:r w:rsidRPr="005B0966">
        <w:rPr>
          <w:rFonts w:ascii="ＭＳ ゴシック" w:eastAsia="ＭＳ ゴシック" w:hAnsi="ＭＳ ゴシック" w:hint="eastAsia"/>
          <w:sz w:val="22"/>
          <w:szCs w:val="22"/>
        </w:rPr>
        <w:t xml:space="preserve">日（金）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１５時３０分（１５時４０分解散）</w:t>
      </w:r>
    </w:p>
    <w:p w:rsidR="001A0E23"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集合日時　</w:t>
      </w:r>
      <w:r w:rsidRPr="005B0966">
        <w:rPr>
          <w:rFonts w:ascii="ＭＳ ゴシック" w:eastAsia="ＭＳ ゴシック" w:hAnsi="ＭＳ ゴシック" w:hint="eastAsia"/>
          <w:sz w:val="22"/>
          <w:szCs w:val="22"/>
        </w:rPr>
        <w:t>平成２</w:t>
      </w:r>
      <w:r>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６</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１２</w:t>
      </w:r>
      <w:r w:rsidRPr="005B0966">
        <w:rPr>
          <w:rFonts w:ascii="ＭＳ ゴシック" w:eastAsia="ＭＳ ゴシック" w:hAnsi="ＭＳ ゴシック" w:hint="eastAsia"/>
          <w:sz w:val="22"/>
          <w:szCs w:val="22"/>
        </w:rPr>
        <w:t>時</w:t>
      </w:r>
      <w:r w:rsidR="008A1D66">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1A0E23" w:rsidRDefault="001A0E23" w:rsidP="001A0E23">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8A1D66">
        <w:rPr>
          <w:rFonts w:ascii="ＭＳ ゴシック" w:eastAsia="ＭＳ ゴシック" w:hAnsi="ＭＳ ゴシック" w:hint="eastAsia"/>
          <w:sz w:val="20"/>
        </w:rPr>
        <w:t>昼</w:t>
      </w:r>
      <w:r>
        <w:rPr>
          <w:rFonts w:ascii="ＭＳ ゴシック" w:eastAsia="ＭＳ ゴシック" w:hAnsi="ＭＳ ゴシック" w:hint="eastAsia"/>
          <w:sz w:val="20"/>
        </w:rPr>
        <w:t>食</w:t>
      </w:r>
      <w:r w:rsidRPr="00882785">
        <w:rPr>
          <w:rFonts w:ascii="ＭＳ ゴシック" w:eastAsia="ＭＳ ゴシック" w:hAnsi="ＭＳ ゴシック" w:hint="eastAsia"/>
          <w:sz w:val="20"/>
        </w:rPr>
        <w:t>は準備しておりませんので</w:t>
      </w:r>
      <w:r>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3F206B" w:rsidRPr="008A1D66" w:rsidRDefault="003F206B" w:rsidP="00AD235B">
      <w:pPr>
        <w:ind w:firstLineChars="100" w:firstLine="220"/>
        <w:jc w:val="left"/>
        <w:rPr>
          <w:rFonts w:ascii="ＭＳ ゴシック" w:eastAsia="ＭＳ ゴシック" w:hAnsi="ＭＳ ゴシック"/>
          <w:sz w:val="22"/>
          <w:szCs w:val="22"/>
        </w:rPr>
      </w:pP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8A1D66" w:rsidRPr="008A1D66" w:rsidRDefault="008A1D66" w:rsidP="008A1D66">
      <w:pPr>
        <w:ind w:left="360"/>
        <w:jc w:val="left"/>
        <w:rPr>
          <w:rFonts w:ascii="ＭＳ ゴシック" w:eastAsia="ＭＳ ゴシック" w:hAnsi="ＭＳ ゴシック"/>
          <w:sz w:val="22"/>
          <w:szCs w:val="22"/>
        </w:rPr>
      </w:pPr>
      <w:r w:rsidRPr="008A1D66">
        <w:rPr>
          <w:rFonts w:ascii="ＭＳ ゴシック" w:eastAsia="ＭＳ ゴシック" w:hAnsi="ＭＳ ゴシック" w:hint="eastAsia"/>
          <w:sz w:val="22"/>
          <w:szCs w:val="22"/>
        </w:rPr>
        <w:t>【第１回】</w:t>
      </w:r>
    </w:p>
    <w:p w:rsidR="005E1D90" w:rsidRPr="005B0966"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5E1D90"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農林中央金庫品川研修センター</w:t>
      </w:r>
    </w:p>
    <w:p w:rsidR="005E1D90" w:rsidRDefault="008A1D66" w:rsidP="005E1D90">
      <w:pPr>
        <w:ind w:firstLineChars="200" w:firstLine="440"/>
        <w:jc w:val="left"/>
        <w:rPr>
          <w:sz w:val="22"/>
          <w:szCs w:val="22"/>
        </w:rPr>
      </w:pPr>
      <w:r>
        <w:rPr>
          <w:rFonts w:hint="eastAsia"/>
          <w:sz w:val="22"/>
          <w:szCs w:val="22"/>
        </w:rPr>
        <w:t xml:space="preserve">　　</w:t>
      </w: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Pr>
          <w:rFonts w:ascii="ＭＳ ゴシック" w:eastAsia="ＭＳ ゴシック" w:hAnsi="ＭＳ ゴシック" w:hint="eastAsia"/>
          <w:sz w:val="20"/>
        </w:rPr>
        <w:t>宿泊人数の関係で近隣ホテル等での宿泊となる場合がありますので、予めご承知おきください。</w:t>
      </w:r>
    </w:p>
    <w:p w:rsidR="008A1D66" w:rsidRPr="008A1D66" w:rsidRDefault="008A1D66" w:rsidP="005E1D90">
      <w:pPr>
        <w:ind w:firstLineChars="200" w:firstLine="440"/>
        <w:jc w:val="left"/>
        <w:rPr>
          <w:sz w:val="22"/>
          <w:szCs w:val="22"/>
        </w:rPr>
      </w:pPr>
    </w:p>
    <w:p w:rsidR="008A1D66" w:rsidRPr="008A1D66" w:rsidRDefault="008A1D66" w:rsidP="008A1D66">
      <w:pPr>
        <w:ind w:left="360"/>
        <w:jc w:val="left"/>
        <w:rPr>
          <w:rFonts w:ascii="ＭＳ ゴシック" w:eastAsia="ＭＳ ゴシック" w:hAnsi="ＭＳ ゴシック"/>
          <w:sz w:val="22"/>
          <w:szCs w:val="22"/>
        </w:rPr>
      </w:pPr>
      <w:r w:rsidRPr="008A1D66">
        <w:rPr>
          <w:rFonts w:ascii="ＭＳ ゴシック" w:eastAsia="ＭＳ ゴシック" w:hAnsi="ＭＳ ゴシック" w:hint="eastAsia"/>
          <w:sz w:val="22"/>
          <w:szCs w:val="22"/>
        </w:rPr>
        <w:t>【第２回】</w:t>
      </w:r>
    </w:p>
    <w:p w:rsidR="008A1D66" w:rsidRPr="005B0966" w:rsidRDefault="008A1D66"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8A1D66" w:rsidRPr="005B0966" w:rsidRDefault="008A1D66"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8A1D66" w:rsidRPr="005B0966" w:rsidRDefault="008A1D66"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8A1D66" w:rsidRDefault="008A1D66"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w:t>
      </w:r>
      <w:r w:rsidRPr="008A1D66">
        <w:rPr>
          <w:rFonts w:ascii="ＭＳ ゴシック" w:eastAsia="ＭＳ ゴシック" w:hAnsi="ＭＳ ゴシック" w:hint="eastAsia"/>
          <w:sz w:val="22"/>
          <w:szCs w:val="22"/>
          <w:u w:val="single"/>
          <w:shd w:val="pct15" w:color="auto" w:fill="FFFFFF"/>
        </w:rPr>
        <w:t>近隣ホテル等</w:t>
      </w:r>
    </w:p>
    <w:p w:rsidR="008A1D66" w:rsidRDefault="008A1D66" w:rsidP="005E1D90">
      <w:pPr>
        <w:ind w:firstLineChars="200" w:firstLine="440"/>
        <w:jc w:val="left"/>
        <w:rPr>
          <w:sz w:val="22"/>
          <w:szCs w:val="22"/>
        </w:rPr>
      </w:pPr>
    </w:p>
    <w:p w:rsidR="008A1D66" w:rsidRDefault="008A1D66" w:rsidP="005E1D90">
      <w:pPr>
        <w:ind w:firstLineChars="200" w:firstLine="440"/>
        <w:jc w:val="left"/>
        <w:rPr>
          <w:sz w:val="22"/>
          <w:szCs w:val="22"/>
        </w:rPr>
      </w:pPr>
    </w:p>
    <w:p w:rsidR="008A1D66" w:rsidRDefault="008A1D66" w:rsidP="005E1D90">
      <w:pPr>
        <w:ind w:firstLineChars="200" w:firstLine="440"/>
        <w:jc w:val="left"/>
        <w:rPr>
          <w:sz w:val="22"/>
          <w:szCs w:val="22"/>
        </w:rPr>
      </w:pPr>
    </w:p>
    <w:p w:rsidR="008A1D66" w:rsidRPr="008A1D66" w:rsidRDefault="008A1D66" w:rsidP="005E1D90">
      <w:pPr>
        <w:ind w:firstLineChars="200" w:firstLine="440"/>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2126"/>
        <w:gridCol w:w="3260"/>
      </w:tblGrid>
      <w:tr w:rsidR="0075445C" w:rsidTr="00526EF7">
        <w:trPr>
          <w:trHeight w:val="283"/>
        </w:trPr>
        <w:tc>
          <w:tcPr>
            <w:tcW w:w="1559" w:type="dxa"/>
            <w:tcBorders>
              <w:tl2br w:val="single" w:sz="4" w:space="0" w:color="auto"/>
            </w:tcBorders>
          </w:tcPr>
          <w:p w:rsidR="0075445C" w:rsidRPr="005E1D90" w:rsidRDefault="0075445C" w:rsidP="009A17A6">
            <w:pPr>
              <w:jc w:val="left"/>
              <w:rPr>
                <w:rFonts w:ascii="ＭＳ ゴシック" w:eastAsia="ＭＳ ゴシック" w:hAnsi="ＭＳ ゴシック"/>
                <w:sz w:val="24"/>
              </w:rPr>
            </w:pPr>
          </w:p>
        </w:tc>
        <w:tc>
          <w:tcPr>
            <w:tcW w:w="2410" w:type="dxa"/>
            <w:vAlign w:val="center"/>
          </w:tcPr>
          <w:p w:rsidR="0075445C" w:rsidRPr="00B246C8" w:rsidRDefault="0075445C"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126" w:type="dxa"/>
            <w:vAlign w:val="center"/>
          </w:tcPr>
          <w:p w:rsidR="0075445C" w:rsidRPr="00B246C8" w:rsidRDefault="0075445C" w:rsidP="0075445C">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3260" w:type="dxa"/>
            <w:vAlign w:val="center"/>
          </w:tcPr>
          <w:p w:rsidR="0075445C" w:rsidRPr="00B246C8" w:rsidRDefault="00526EF7"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合　　計</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526EF7" w:rsidRDefault="00526EF7" w:rsidP="00526EF7">
            <w:pPr>
              <w:jc w:val="right"/>
              <w:rPr>
                <w:rFonts w:ascii="ＭＳ ゴシック" w:eastAsia="ＭＳ ゴシック" w:hAnsi="ＭＳ ゴシック"/>
                <w:sz w:val="20"/>
              </w:rPr>
            </w:pPr>
            <w:r w:rsidRPr="00526EF7">
              <w:rPr>
                <w:rFonts w:ascii="ＭＳ ゴシック" w:eastAsia="ＭＳ ゴシック" w:hAnsi="ＭＳ ゴシック" w:hint="eastAsia"/>
                <w:sz w:val="20"/>
              </w:rPr>
              <w:t>(教材費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126" w:type="dxa"/>
            <w:vAlign w:val="center"/>
          </w:tcPr>
          <w:p w:rsidR="0075445C" w:rsidRPr="00BC5F4F" w:rsidRDefault="00526EF7" w:rsidP="0075445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3260" w:type="dxa"/>
            <w:vAlign w:val="center"/>
          </w:tcPr>
          <w:p w:rsidR="0075445C" w:rsidRPr="00BC5F4F" w:rsidRDefault="00526EF7" w:rsidP="00526EF7">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８４，０００円</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75445C" w:rsidRPr="00B246C8" w:rsidRDefault="00526EF7" w:rsidP="0075445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75445C">
              <w:rPr>
                <w:rFonts w:ascii="ＭＳ ゴシック" w:eastAsia="ＭＳ ゴシック" w:hAnsi="ＭＳ ゴシック" w:hint="eastAsia"/>
                <w:sz w:val="24"/>
              </w:rPr>
              <w:t>，０００円</w:t>
            </w:r>
          </w:p>
        </w:tc>
        <w:tc>
          <w:tcPr>
            <w:tcW w:w="2126" w:type="dxa"/>
            <w:vAlign w:val="center"/>
          </w:tcPr>
          <w:p w:rsidR="0075445C" w:rsidRPr="00B246C8" w:rsidRDefault="00526EF7" w:rsidP="0075445C">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3260" w:type="dxa"/>
            <w:vAlign w:val="center"/>
          </w:tcPr>
          <w:p w:rsidR="0075445C" w:rsidRPr="00B246C8"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r>
      <w:tr w:rsidR="0075445C" w:rsidTr="00526EF7">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B246C8" w:rsidRDefault="00526EF7" w:rsidP="00526EF7">
            <w:pPr>
              <w:jc w:val="left"/>
              <w:rPr>
                <w:rFonts w:ascii="ＭＳ ゴシック" w:eastAsia="ＭＳ ゴシック" w:hAnsi="ＭＳ ゴシック"/>
                <w:sz w:val="24"/>
              </w:rPr>
            </w:pPr>
            <w:r w:rsidRPr="00526EF7">
              <w:rPr>
                <w:rFonts w:ascii="ＭＳ ゴシック" w:eastAsia="ＭＳ ゴシック" w:hAnsi="ＭＳ ゴシック" w:hint="eastAsia"/>
                <w:sz w:val="20"/>
              </w:rPr>
              <w:t>(</w:t>
            </w:r>
            <w:r>
              <w:rPr>
                <w:rFonts w:ascii="ＭＳ ゴシック" w:eastAsia="ＭＳ ゴシック" w:hAnsi="ＭＳ ゴシック" w:hint="eastAsia"/>
                <w:sz w:val="20"/>
              </w:rPr>
              <w:t>経験交流</w:t>
            </w:r>
            <w:r w:rsidRPr="00526EF7">
              <w:rPr>
                <w:rFonts w:ascii="ＭＳ ゴシック" w:eastAsia="ＭＳ ゴシック" w:hAnsi="ＭＳ ゴシック" w:hint="eastAsia"/>
                <w:sz w:val="20"/>
              </w:rPr>
              <w:t>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126" w:type="dxa"/>
            <w:vAlign w:val="center"/>
          </w:tcPr>
          <w:p w:rsidR="0075445C" w:rsidRPr="00BC5F4F" w:rsidRDefault="00030D62" w:rsidP="00030D62">
            <w:pPr>
              <w:jc w:val="right"/>
              <w:rPr>
                <w:rFonts w:ascii="ＭＳ ゴシック" w:eastAsia="ＭＳ ゴシック" w:hAnsi="ＭＳ ゴシック"/>
                <w:sz w:val="22"/>
                <w:szCs w:val="22"/>
              </w:rPr>
            </w:pPr>
            <w:r>
              <w:rPr>
                <w:rFonts w:ascii="ＭＳ ゴシック" w:eastAsia="ＭＳ ゴシック" w:hAnsi="ＭＳ ゴシック" w:hint="eastAsia"/>
                <w:sz w:val="24"/>
              </w:rPr>
              <w:t>１</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２</w:t>
            </w:r>
            <w:r w:rsidR="00526EF7">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3260" w:type="dxa"/>
            <w:vAlign w:val="center"/>
          </w:tcPr>
          <w:p w:rsidR="0075445C" w:rsidRPr="00BC5F4F" w:rsidRDefault="00BC6569" w:rsidP="00BC656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526EF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０</w:t>
            </w:r>
            <w:r w:rsidR="00526EF7">
              <w:rPr>
                <w:rFonts w:ascii="ＭＳ ゴシック" w:eastAsia="ＭＳ ゴシック" w:hAnsi="ＭＳ ゴシック" w:hint="eastAsia"/>
                <w:sz w:val="22"/>
                <w:szCs w:val="22"/>
              </w:rPr>
              <w:t>００円</w:t>
            </w:r>
          </w:p>
        </w:tc>
      </w:tr>
      <w:tr w:rsidR="0075445C" w:rsidTr="00526EF7">
        <w:trPr>
          <w:trHeight w:val="510"/>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410" w:type="dxa"/>
            <w:vAlign w:val="center"/>
          </w:tcPr>
          <w:p w:rsidR="0075445C" w:rsidRPr="00B246C8"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９０</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2126" w:type="dxa"/>
          </w:tcPr>
          <w:p w:rsidR="00526EF7" w:rsidRPr="00B246C8" w:rsidRDefault="00030D62" w:rsidP="00030D62">
            <w:pPr>
              <w:jc w:val="right"/>
              <w:rPr>
                <w:rFonts w:ascii="ＭＳ ゴシック" w:eastAsia="ＭＳ ゴシック" w:hAnsi="ＭＳ ゴシック"/>
                <w:sz w:val="24"/>
              </w:rPr>
            </w:pPr>
            <w:r>
              <w:rPr>
                <w:rFonts w:ascii="ＭＳ ゴシック" w:eastAsia="ＭＳ ゴシック" w:hAnsi="ＭＳ ゴシック" w:hint="eastAsia"/>
                <w:sz w:val="24"/>
              </w:rPr>
              <w:t>１</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２</w:t>
            </w:r>
            <w:r w:rsidR="00526EF7">
              <w:rPr>
                <w:rFonts w:ascii="ＭＳ ゴシック" w:eastAsia="ＭＳ ゴシック" w:hAnsi="ＭＳ ゴシック" w:hint="eastAsia"/>
                <w:sz w:val="24"/>
              </w:rPr>
              <w:t>００</w:t>
            </w:r>
            <w:r w:rsidR="00526EF7" w:rsidRPr="00B246C8">
              <w:rPr>
                <w:rFonts w:ascii="ＭＳ ゴシック" w:eastAsia="ＭＳ ゴシック" w:hAnsi="ＭＳ ゴシック" w:hint="eastAsia"/>
                <w:sz w:val="24"/>
              </w:rPr>
              <w:t>円</w:t>
            </w:r>
          </w:p>
        </w:tc>
        <w:tc>
          <w:tcPr>
            <w:tcW w:w="3260" w:type="dxa"/>
            <w:vAlign w:val="center"/>
          </w:tcPr>
          <w:p w:rsidR="0075445C" w:rsidRPr="00BC5F4F" w:rsidRDefault="00526EF7" w:rsidP="00BC656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BC6569">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w:t>
            </w:r>
            <w:r w:rsidR="00BC6569">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００円</w:t>
            </w:r>
          </w:p>
        </w:tc>
      </w:tr>
    </w:tbl>
    <w:p w:rsidR="00803A34" w:rsidRDefault="00803A34" w:rsidP="00803A34">
      <w:pPr>
        <w:ind w:left="360"/>
        <w:jc w:val="left"/>
        <w:rPr>
          <w:rFonts w:ascii="ＭＳ ゴシック" w:eastAsia="ＭＳ ゴシック" w:hAnsi="ＭＳ ゴシック"/>
          <w:sz w:val="28"/>
          <w:szCs w:val="28"/>
        </w:rPr>
      </w:pPr>
    </w:p>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803A34"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5E1D90">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C21B4">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C21B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7F354B" w:rsidP="007F354B">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BC21B4">
              <w:rPr>
                <w:rFonts w:ascii="ＭＳ ゴシック" w:eastAsia="ＭＳ ゴシック" w:hAnsi="ＭＳ ゴシック" w:hint="eastAsia"/>
                <w:sz w:val="22"/>
                <w:szCs w:val="22"/>
              </w:rPr>
              <w:t>に</w:t>
            </w:r>
            <w:r w:rsidR="005E1D90" w:rsidRPr="00B246C8">
              <w:rPr>
                <w:rFonts w:ascii="ＭＳ ゴシック" w:eastAsia="ＭＳ ゴシック" w:hAnsi="ＭＳ ゴシック" w:hint="eastAsia"/>
                <w:sz w:val="22"/>
                <w:szCs w:val="22"/>
              </w:rPr>
              <w:t>より農林</w:t>
            </w:r>
            <w:bookmarkStart w:id="0" w:name="_GoBack"/>
            <w:bookmarkEnd w:id="0"/>
            <w:r w:rsidR="005E1D90" w:rsidRPr="00B246C8">
              <w:rPr>
                <w:rFonts w:ascii="ＭＳ ゴシック" w:eastAsia="ＭＳ ゴシック" w:hAnsi="ＭＳ ゴシック" w:hint="eastAsia"/>
                <w:sz w:val="22"/>
                <w:szCs w:val="22"/>
              </w:rPr>
              <w:t>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7F354B" w:rsidP="005E1D90">
      <w:pPr>
        <w:rPr>
          <w:sz w:val="24"/>
        </w:rPr>
      </w:pPr>
      <w:r>
        <w:rPr>
          <w:noProof/>
        </w:rPr>
        <w:pict>
          <v:shape id="Text Box 15" o:spid="_x0000_s1026" type="#_x0000_t202" style="position:absolute;left:0;text-align:left;margin-left:71.3pt;margin-top:3.2pt;width:411.75pt;height:6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C432EA">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・谷田貝</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w:r>
    </w:p>
    <w:p w:rsidR="004E035E" w:rsidRPr="005E1D90" w:rsidRDefault="005E1D90" w:rsidP="005E1D90">
      <w:pPr>
        <w:pStyle w:val="a6"/>
        <w:rPr>
          <w:sz w:val="24"/>
        </w:rPr>
      </w:pPr>
      <w:r>
        <w:rPr>
          <w:rFonts w:hint="eastAsia"/>
          <w:sz w:val="24"/>
        </w:rPr>
        <w:t>平成　　年　　月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66" w:rsidRDefault="009F5766" w:rsidP="00013448">
      <w:r>
        <w:separator/>
      </w:r>
    </w:p>
  </w:endnote>
  <w:endnote w:type="continuationSeparator" w:id="0">
    <w:p w:rsidR="009F5766" w:rsidRDefault="009F5766"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66" w:rsidRDefault="009F5766" w:rsidP="00013448">
      <w:r>
        <w:separator/>
      </w:r>
    </w:p>
  </w:footnote>
  <w:footnote w:type="continuationSeparator" w:id="0">
    <w:p w:rsidR="009F5766" w:rsidRDefault="009F5766"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6"/>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D30B8"/>
    <w:rsid w:val="000D50D0"/>
    <w:rsid w:val="000D5CBD"/>
    <w:rsid w:val="000E1349"/>
    <w:rsid w:val="000E5A82"/>
    <w:rsid w:val="000F0CA1"/>
    <w:rsid w:val="000F2554"/>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90E32"/>
    <w:rsid w:val="00191FD7"/>
    <w:rsid w:val="001A0E23"/>
    <w:rsid w:val="001B06BA"/>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E1348"/>
    <w:rsid w:val="002E2E1A"/>
    <w:rsid w:val="002E767D"/>
    <w:rsid w:val="002F03D4"/>
    <w:rsid w:val="002F26E0"/>
    <w:rsid w:val="002F5E96"/>
    <w:rsid w:val="00301291"/>
    <w:rsid w:val="003014D7"/>
    <w:rsid w:val="00310D34"/>
    <w:rsid w:val="00323C73"/>
    <w:rsid w:val="00325706"/>
    <w:rsid w:val="00330AD7"/>
    <w:rsid w:val="00331449"/>
    <w:rsid w:val="00331AF9"/>
    <w:rsid w:val="00334CDB"/>
    <w:rsid w:val="0034205C"/>
    <w:rsid w:val="00344990"/>
    <w:rsid w:val="00345931"/>
    <w:rsid w:val="003552B2"/>
    <w:rsid w:val="00356AAA"/>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22A06"/>
    <w:rsid w:val="00425B06"/>
    <w:rsid w:val="00430E3C"/>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7645"/>
    <w:rsid w:val="004C4725"/>
    <w:rsid w:val="004C6092"/>
    <w:rsid w:val="004D2634"/>
    <w:rsid w:val="004E035E"/>
    <w:rsid w:val="004E50A5"/>
    <w:rsid w:val="004E6E4C"/>
    <w:rsid w:val="004F116A"/>
    <w:rsid w:val="004F3C93"/>
    <w:rsid w:val="004F47E3"/>
    <w:rsid w:val="004F5733"/>
    <w:rsid w:val="00502B57"/>
    <w:rsid w:val="00507AAE"/>
    <w:rsid w:val="005117F5"/>
    <w:rsid w:val="00511BAA"/>
    <w:rsid w:val="00514445"/>
    <w:rsid w:val="005269C9"/>
    <w:rsid w:val="00526A9B"/>
    <w:rsid w:val="00526EF7"/>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C72B7"/>
    <w:rsid w:val="005D320A"/>
    <w:rsid w:val="005D338C"/>
    <w:rsid w:val="005D3F55"/>
    <w:rsid w:val="005D515E"/>
    <w:rsid w:val="005E1D90"/>
    <w:rsid w:val="005E6C35"/>
    <w:rsid w:val="005E7653"/>
    <w:rsid w:val="005F6ADA"/>
    <w:rsid w:val="006074FD"/>
    <w:rsid w:val="00607A0C"/>
    <w:rsid w:val="00613684"/>
    <w:rsid w:val="006150DF"/>
    <w:rsid w:val="00616690"/>
    <w:rsid w:val="0062797A"/>
    <w:rsid w:val="00630292"/>
    <w:rsid w:val="006310DA"/>
    <w:rsid w:val="0063745E"/>
    <w:rsid w:val="0064214B"/>
    <w:rsid w:val="00653629"/>
    <w:rsid w:val="006552A0"/>
    <w:rsid w:val="00657B9C"/>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D0041"/>
    <w:rsid w:val="006D1398"/>
    <w:rsid w:val="006D71E0"/>
    <w:rsid w:val="006D7C98"/>
    <w:rsid w:val="006E0AED"/>
    <w:rsid w:val="006F1121"/>
    <w:rsid w:val="006F3FCC"/>
    <w:rsid w:val="00701953"/>
    <w:rsid w:val="00704FB4"/>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54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5766"/>
    <w:rsid w:val="009F7907"/>
    <w:rsid w:val="00A023D2"/>
    <w:rsid w:val="00A04B7D"/>
    <w:rsid w:val="00A04F27"/>
    <w:rsid w:val="00A04FFE"/>
    <w:rsid w:val="00A11184"/>
    <w:rsid w:val="00A11C74"/>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61B3"/>
    <w:rsid w:val="00AC231E"/>
    <w:rsid w:val="00AC299B"/>
    <w:rsid w:val="00AC3247"/>
    <w:rsid w:val="00AC4E10"/>
    <w:rsid w:val="00AD235B"/>
    <w:rsid w:val="00AE1C3C"/>
    <w:rsid w:val="00AE4362"/>
    <w:rsid w:val="00AE5180"/>
    <w:rsid w:val="00AF360F"/>
    <w:rsid w:val="00AF6C82"/>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D3B"/>
    <w:rsid w:val="00C175A8"/>
    <w:rsid w:val="00C24763"/>
    <w:rsid w:val="00C322D7"/>
    <w:rsid w:val="00C361EA"/>
    <w:rsid w:val="00C368A9"/>
    <w:rsid w:val="00C432EA"/>
    <w:rsid w:val="00C45D88"/>
    <w:rsid w:val="00C46286"/>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3DE6"/>
    <w:rsid w:val="00CC4A02"/>
    <w:rsid w:val="00CD6638"/>
    <w:rsid w:val="00CE2463"/>
    <w:rsid w:val="00CF4682"/>
    <w:rsid w:val="00D212D4"/>
    <w:rsid w:val="00D33280"/>
    <w:rsid w:val="00D40438"/>
    <w:rsid w:val="00D41DD0"/>
    <w:rsid w:val="00D435C7"/>
    <w:rsid w:val="00D603B1"/>
    <w:rsid w:val="00D63F7D"/>
    <w:rsid w:val="00D652C1"/>
    <w:rsid w:val="00D72EEC"/>
    <w:rsid w:val="00D74CD3"/>
    <w:rsid w:val="00D76B81"/>
    <w:rsid w:val="00D77277"/>
    <w:rsid w:val="00D9046E"/>
    <w:rsid w:val="00D94E7C"/>
    <w:rsid w:val="00D95263"/>
    <w:rsid w:val="00D96512"/>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224F"/>
    <w:rsid w:val="00E6517C"/>
    <w:rsid w:val="00E909C3"/>
    <w:rsid w:val="00E918B6"/>
    <w:rsid w:val="00E926B7"/>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5EF2"/>
    <w:rsid w:val="00F733F2"/>
    <w:rsid w:val="00F74CAD"/>
    <w:rsid w:val="00F9174F"/>
    <w:rsid w:val="00F94645"/>
    <w:rsid w:val="00F9702C"/>
    <w:rsid w:val="00FA0F77"/>
    <w:rsid w:val="00FA23B9"/>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D1395DB-BF29-420E-A4EC-98B96C42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8B1D-62F3-49B5-9F43-8F81154F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340</Words>
  <Characters>1941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yatagai</cp:lastModifiedBy>
  <cp:revision>3</cp:revision>
  <cp:lastPrinted>2017-04-06T04:15:00Z</cp:lastPrinted>
  <dcterms:created xsi:type="dcterms:W3CDTF">2017-04-14T01:51:00Z</dcterms:created>
  <dcterms:modified xsi:type="dcterms:W3CDTF">2017-04-14T02:01:00Z</dcterms:modified>
</cp:coreProperties>
</file>